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698BF" w14:textId="21ABB405" w:rsidR="001C7CE3" w:rsidRPr="0026100B" w:rsidRDefault="001C7CE3" w:rsidP="001C7CE3">
      <w:pPr>
        <w:pStyle w:val="Titre2"/>
        <w:numPr>
          <w:ilvl w:val="1"/>
          <w:numId w:val="10"/>
        </w:numPr>
      </w:pPr>
      <w:bookmarkStart w:id="0" w:name="_Toc80175725"/>
      <w:bookmarkStart w:id="1" w:name="_Toc80693573"/>
      <w:bookmarkStart w:id="2" w:name="_Toc458090240"/>
      <w:bookmarkStart w:id="3" w:name="_Toc458090287"/>
      <w:bookmarkStart w:id="4" w:name="_Toc491338302"/>
      <w:bookmarkStart w:id="5" w:name="_Toc491339132"/>
      <w:r w:rsidRPr="0026100B">
        <w:t>Présentation générale d'EDI-</w:t>
      </w:r>
      <w:bookmarkEnd w:id="0"/>
      <w:bookmarkEnd w:id="1"/>
      <w:bookmarkEnd w:id="2"/>
      <w:bookmarkEnd w:id="3"/>
      <w:bookmarkEnd w:id="4"/>
      <w:bookmarkEnd w:id="5"/>
      <w:ins w:id="6" w:author="Timothée MUGUET" w:date="2025-11-27T12:28:00Z" w16du:dateUtc="2025-11-27T11:28:00Z">
        <w:r w:rsidR="00F43ABF" w:rsidRPr="0026100B">
          <w:t>T</w:t>
        </w:r>
        <w:r w:rsidR="00F43ABF">
          <w:t>ICPE</w:t>
        </w:r>
      </w:ins>
    </w:p>
    <w:p w14:paraId="0A2EDCFD" w14:textId="77777777" w:rsidR="001C7CE3" w:rsidRDefault="001C7CE3" w:rsidP="003E71F5">
      <w:r w:rsidRPr="002F600E">
        <w:t>Le présent guide,</w:t>
      </w:r>
      <w:r>
        <w:t xml:space="preserve"> est </w:t>
      </w:r>
      <w:r w:rsidRPr="002F600E">
        <w:t xml:space="preserve">destiné à des utilisateurs </w:t>
      </w:r>
      <w:r>
        <w:t>européens, désireux de transmettre des déclarations fiscales vers l’administration fiscale française. Il</w:t>
      </w:r>
      <w:r w:rsidRPr="002F600E">
        <w:t xml:space="preserve"> propose une description des sous-ensembles des messages</w:t>
      </w:r>
      <w:r w:rsidRPr="002F600E">
        <w:footnoteReference w:id="1"/>
      </w:r>
      <w:r w:rsidRPr="002F600E">
        <w:t xml:space="preserve"> normalisés UN / EDIFACT décrits ci-après utilisés dans les échanges de données informatisés entre les entreprises et leurs partenaires économiques.</w:t>
      </w:r>
    </w:p>
    <w:p w14:paraId="42E0844A" w14:textId="77777777" w:rsidR="001C7CE3" w:rsidRPr="00CF658F" w:rsidRDefault="001C7CE3" w:rsidP="001C7CE3">
      <w:pPr>
        <w:pStyle w:val="Titre3"/>
        <w:numPr>
          <w:ilvl w:val="2"/>
          <w:numId w:val="10"/>
        </w:numPr>
      </w:pPr>
      <w:bookmarkStart w:id="7" w:name="_Toc80175726"/>
      <w:bookmarkStart w:id="8" w:name="_Toc80693574"/>
      <w:bookmarkStart w:id="9" w:name="_Toc458090241"/>
      <w:bookmarkStart w:id="10" w:name="_Toc458090288"/>
      <w:bookmarkStart w:id="11" w:name="_Toc491338303"/>
      <w:bookmarkStart w:id="12" w:name="_Toc491339133"/>
      <w:r w:rsidRPr="00CF658F">
        <w:t>Références</w:t>
      </w:r>
      <w:bookmarkEnd w:id="7"/>
      <w:bookmarkEnd w:id="8"/>
      <w:bookmarkEnd w:id="9"/>
      <w:bookmarkEnd w:id="10"/>
      <w:bookmarkEnd w:id="11"/>
      <w:bookmarkEnd w:id="12"/>
    </w:p>
    <w:p w14:paraId="3A3FF56E" w14:textId="77777777" w:rsidR="001C7CE3" w:rsidRDefault="001C7CE3" w:rsidP="003E71F5">
      <w:r w:rsidRPr="002F600E">
        <w:t>“Le langage EDIFACT</w:t>
      </w:r>
      <w:r w:rsidRPr="002F600E">
        <w:footnoteReference w:id="2"/>
      </w:r>
      <w:r w:rsidRPr="002F600E">
        <w:t xml:space="preserve"> est un ensemble de règles des Nations Unies qui comprennent, dans le cadre des EDI</w:t>
      </w:r>
      <w:r w:rsidRPr="002F600E">
        <w:footnoteReference w:id="3"/>
      </w:r>
      <w:r w:rsidRPr="002F600E">
        <w:t xml:space="preserve"> pour l’administration, le commerce et le transport, une série de normes, de directives et de répertoires internationalement reconnus.</w:t>
      </w:r>
    </w:p>
    <w:p w14:paraId="42B7620A" w14:textId="77777777" w:rsidR="001C7CE3" w:rsidRPr="002F600E" w:rsidRDefault="001C7CE3" w:rsidP="003E71F5"/>
    <w:p w14:paraId="1038F4C0" w14:textId="77777777" w:rsidR="001C7CE3" w:rsidRPr="002F600E" w:rsidRDefault="001C7CE3" w:rsidP="003E71F5">
      <w:r w:rsidRPr="002F600E">
        <w:t>“Ces règles sont approuvées et publiées par la Commission économique pour l’Europe des Nations Unies au sein du Répertoire pour l’échange</w:t>
      </w:r>
      <w:r w:rsidRPr="002F600E">
        <w:footnoteReference w:id="4"/>
      </w:r>
      <w:r w:rsidRPr="002F600E">
        <w:t xml:space="preserve"> de données commerciales et maintenues dans le cadre de procédures agréées.</w:t>
      </w:r>
    </w:p>
    <w:p w14:paraId="7412186D" w14:textId="77777777" w:rsidR="001C7CE3" w:rsidRDefault="001C7CE3" w:rsidP="003E71F5"/>
    <w:p w14:paraId="75401404" w14:textId="77777777" w:rsidR="001C7CE3" w:rsidRDefault="001C7CE3" w:rsidP="003E71F5">
      <w:r w:rsidRPr="002F600E">
        <w:t>Il n’est pas nécessaire de connaître le Répertoire pour travailler en mode EDIFACT.”</w:t>
      </w:r>
      <w:r w:rsidRPr="002F600E">
        <w:footnoteReference w:id="5"/>
      </w:r>
    </w:p>
    <w:p w14:paraId="364CD890" w14:textId="77777777" w:rsidR="001C7CE3" w:rsidRPr="002F600E" w:rsidRDefault="001C7CE3" w:rsidP="003E71F5"/>
    <w:p w14:paraId="3D1CD093" w14:textId="35E72A2F" w:rsidR="001C7CE3" w:rsidRDefault="001C7CE3" w:rsidP="00AC3925">
      <w:r>
        <w:t>Dans la procédure EDI-</w:t>
      </w:r>
      <w:ins w:id="13" w:author="Timothée MUGUET" w:date="2025-11-27T12:28:00Z" w16du:dateUtc="2025-11-27T11:28:00Z">
        <w:r w:rsidR="00BA5754">
          <w:t>TICPE</w:t>
        </w:r>
      </w:ins>
      <w:r>
        <w:footnoteReference w:id="6"/>
      </w:r>
      <w:r>
        <w:t xml:space="preserve">, plusieurs </w:t>
      </w:r>
      <w:proofErr w:type="spellStart"/>
      <w:r>
        <w:t>UNSMs</w:t>
      </w:r>
      <w:proofErr w:type="spellEnd"/>
      <w:r>
        <w:footnoteReference w:id="7"/>
      </w:r>
      <w:r>
        <w:t xml:space="preserve"> sont utilisés :</w:t>
      </w:r>
    </w:p>
    <w:p w14:paraId="157A5D17" w14:textId="77777777" w:rsidR="001C7CE3" w:rsidRDefault="001C7CE3" w:rsidP="00AC3925">
      <w:r>
        <w:t xml:space="preserve">Type de message : </w:t>
      </w:r>
      <w:r w:rsidRPr="004F3112">
        <w:rPr>
          <w:b/>
          <w:bCs/>
        </w:rPr>
        <w:t>INFENT</w:t>
      </w:r>
      <w:r>
        <w:t xml:space="preserve"> (message Informations des Entreprises)</w:t>
      </w:r>
    </w:p>
    <w:p w14:paraId="1251EBFD" w14:textId="77777777" w:rsidR="001C7CE3" w:rsidRDefault="001C7CE3" w:rsidP="00AC3925">
      <w:r w:rsidRPr="00B11E93">
        <w:t>Publication</w:t>
      </w:r>
      <w:r>
        <w:t xml:space="preserve"> : D00.B</w:t>
      </w:r>
    </w:p>
    <w:p w14:paraId="6BD6F7F6" w14:textId="77777777" w:rsidR="001C7CE3" w:rsidRDefault="001C7CE3" w:rsidP="00AC3925">
      <w:r w:rsidRPr="00B11E93">
        <w:rPr>
          <w:b/>
          <w:bCs/>
        </w:rPr>
        <w:t>Agence de contrôle</w:t>
      </w:r>
      <w:r>
        <w:t xml:space="preserve"> : UN/EDIFACT pour le message normalisé “INFENT”, EDIFICAS pour le sous-ensemble français de ce message.</w:t>
      </w:r>
    </w:p>
    <w:p w14:paraId="30F39B45" w14:textId="77777777" w:rsidR="001C7CE3" w:rsidRDefault="001C7CE3" w:rsidP="00283BB9"/>
    <w:p w14:paraId="0C986622" w14:textId="77777777" w:rsidR="001C7CE3" w:rsidRDefault="001C7CE3" w:rsidP="00AC3925">
      <w:r>
        <w:t xml:space="preserve">Type de message : </w:t>
      </w:r>
      <w:r w:rsidRPr="004F3112">
        <w:rPr>
          <w:b/>
          <w:bCs/>
        </w:rPr>
        <w:t>CONTRL</w:t>
      </w:r>
      <w:r>
        <w:t xml:space="preserve"> (message de contrôle)</w:t>
      </w:r>
    </w:p>
    <w:p w14:paraId="4D92E571" w14:textId="77777777" w:rsidR="001C7CE3" w:rsidRDefault="001C7CE3" w:rsidP="00AC3925">
      <w:r w:rsidRPr="00B11E93">
        <w:rPr>
          <w:b/>
          <w:bCs/>
        </w:rPr>
        <w:t>Publication</w:t>
      </w:r>
      <w:r>
        <w:t xml:space="preserve"> : version IV du langage EDIFACT </w:t>
      </w:r>
    </w:p>
    <w:p w14:paraId="1778F7A5" w14:textId="77777777" w:rsidR="001C7CE3" w:rsidRDefault="001C7CE3" w:rsidP="00AC3925">
      <w:r w:rsidRPr="00B11E93">
        <w:rPr>
          <w:b/>
          <w:bCs/>
        </w:rPr>
        <w:t>Agence de contrôle</w:t>
      </w:r>
      <w:r>
        <w:t xml:space="preserve"> : UN/EDIFACT pour le message normalisé “CONTRL”, EDIFRANCE pour le sous-ensemble français de ce message.</w:t>
      </w:r>
    </w:p>
    <w:p w14:paraId="16C13562" w14:textId="77777777" w:rsidR="001C7CE3" w:rsidRDefault="001C7CE3" w:rsidP="00283BB9"/>
    <w:p w14:paraId="0D29AC2C" w14:textId="77777777" w:rsidR="001C7CE3" w:rsidRDefault="001C7CE3" w:rsidP="00AC3925">
      <w:r>
        <w:t xml:space="preserve">Type de message : </w:t>
      </w:r>
      <w:r w:rsidRPr="004F3112">
        <w:rPr>
          <w:b/>
          <w:bCs/>
        </w:rPr>
        <w:t>AUTACK</w:t>
      </w:r>
      <w:r>
        <w:t xml:space="preserve"> (message d'authentification)</w:t>
      </w:r>
    </w:p>
    <w:p w14:paraId="12BED6F9" w14:textId="77777777" w:rsidR="001C7CE3" w:rsidRDefault="001C7CE3" w:rsidP="00AC3925">
      <w:r w:rsidRPr="00B11E93">
        <w:rPr>
          <w:b/>
          <w:bCs/>
        </w:rPr>
        <w:t>Publication</w:t>
      </w:r>
      <w:r>
        <w:t xml:space="preserve"> : version IV du langage EDIFACT</w:t>
      </w:r>
    </w:p>
    <w:p w14:paraId="3E49D0C5" w14:textId="77777777" w:rsidR="001C7CE3" w:rsidRDefault="001C7CE3" w:rsidP="00AC3925">
      <w:r w:rsidRPr="00B11E93">
        <w:rPr>
          <w:b/>
          <w:bCs/>
        </w:rPr>
        <w:t>Agence de contrôle</w:t>
      </w:r>
      <w:r>
        <w:t xml:space="preserve"> : UN/EDIFACT pour le message normalisé “AUTACK”, EDIFRANCE pour le sous-ensemble français de ce message.</w:t>
      </w:r>
    </w:p>
    <w:p w14:paraId="30DAE5E4" w14:textId="77777777" w:rsidR="001C7CE3" w:rsidRDefault="001C7CE3" w:rsidP="00AC3925"/>
    <w:p w14:paraId="58B22AE0" w14:textId="77777777" w:rsidR="001C7CE3" w:rsidRPr="00FB4253" w:rsidRDefault="001C7CE3" w:rsidP="001C7CE3">
      <w:pPr>
        <w:pStyle w:val="Titre3"/>
        <w:numPr>
          <w:ilvl w:val="2"/>
          <w:numId w:val="10"/>
        </w:numPr>
      </w:pPr>
      <w:bookmarkStart w:id="16" w:name="_Toc80175727"/>
      <w:bookmarkStart w:id="17" w:name="_Toc80693575"/>
      <w:bookmarkStart w:id="18" w:name="_Toc458090242"/>
      <w:bookmarkStart w:id="19" w:name="_Toc458090289"/>
      <w:bookmarkStart w:id="20" w:name="_Toc491338304"/>
      <w:bookmarkStart w:id="21" w:name="_Toc491339134"/>
      <w:r w:rsidRPr="00CF658F">
        <w:t>Définitions</w:t>
      </w:r>
      <w:bookmarkEnd w:id="16"/>
      <w:bookmarkEnd w:id="17"/>
      <w:bookmarkEnd w:id="18"/>
      <w:bookmarkEnd w:id="19"/>
      <w:bookmarkEnd w:id="20"/>
      <w:bookmarkEnd w:id="21"/>
    </w:p>
    <w:p w14:paraId="4623C56A" w14:textId="77777777" w:rsidR="001C7CE3" w:rsidRDefault="001C7CE3" w:rsidP="00AC3925">
      <w:r w:rsidRPr="004F3112">
        <w:rPr>
          <w:b/>
          <w:bCs/>
        </w:rPr>
        <w:t>INFENT</w:t>
      </w:r>
      <w:r>
        <w:t xml:space="preserve"> est un message utilisé pour la transmission des informations économiques, financières, fiscales, comptables, juridiques et statistiques, acceptées par les émetteurs et les destinataires des informations, suivant des listes établies d’un commun accord.</w:t>
      </w:r>
    </w:p>
    <w:p w14:paraId="65595EE1" w14:textId="77777777" w:rsidR="001C7CE3" w:rsidRDefault="001C7CE3" w:rsidP="00AC3925"/>
    <w:p w14:paraId="3099C2BE" w14:textId="77777777" w:rsidR="001C7CE3" w:rsidRDefault="001C7CE3" w:rsidP="00AC3925">
      <w:r w:rsidRPr="004F3112">
        <w:rPr>
          <w:b/>
          <w:bCs/>
        </w:rPr>
        <w:t>CONTRL</w:t>
      </w:r>
      <w:r>
        <w:t xml:space="preserve"> est un message utilisé pour accuser réception ou rejeter après un contrôle syntaxique, un interchange, un groupe fonctionnel ou un message d'une part, ou, d'autre part, pour accuser la réception d'un interchange.</w:t>
      </w:r>
    </w:p>
    <w:p w14:paraId="15D0C72C" w14:textId="77777777" w:rsidR="001C7CE3" w:rsidRDefault="001C7CE3" w:rsidP="00AC3925"/>
    <w:p w14:paraId="057595CA" w14:textId="77777777" w:rsidR="001C7CE3" w:rsidRDefault="001C7CE3" w:rsidP="00AC3925">
      <w:r w:rsidRPr="004F3112">
        <w:rPr>
          <w:b/>
          <w:bCs/>
        </w:rPr>
        <w:t>AUTACK</w:t>
      </w:r>
      <w:r>
        <w:t xml:space="preserve"> est un message utilisé pour authentifier un interchange, un groupe fonctionnel ou un message pour en assurer la </w:t>
      </w:r>
      <w:proofErr w:type="gramStart"/>
      <w:r>
        <w:t>non répudiation</w:t>
      </w:r>
      <w:proofErr w:type="gramEnd"/>
      <w:r>
        <w:t xml:space="preserve"> ou pour en accuser réception d'une façon sécurisée.</w:t>
      </w:r>
    </w:p>
    <w:p w14:paraId="0B001FB5" w14:textId="77777777" w:rsidR="001C7CE3" w:rsidRDefault="001C7CE3" w:rsidP="00AC3925"/>
    <w:p w14:paraId="1ECD1482" w14:textId="77777777" w:rsidR="001C7CE3" w:rsidRPr="00FB4253" w:rsidRDefault="001C7CE3" w:rsidP="001C7CE3">
      <w:pPr>
        <w:pStyle w:val="Titre3"/>
        <w:numPr>
          <w:ilvl w:val="2"/>
          <w:numId w:val="10"/>
        </w:numPr>
      </w:pPr>
      <w:bookmarkStart w:id="22" w:name="_Toc80175728"/>
      <w:bookmarkStart w:id="23" w:name="_Toc80693576"/>
      <w:bookmarkStart w:id="24" w:name="_Toc458090243"/>
      <w:bookmarkStart w:id="25" w:name="_Toc458090290"/>
      <w:bookmarkStart w:id="26" w:name="_Toc491338305"/>
      <w:bookmarkStart w:id="27" w:name="_Toc491339135"/>
      <w:r w:rsidRPr="00CF658F">
        <w:t>Principes</w:t>
      </w:r>
      <w:bookmarkEnd w:id="22"/>
      <w:bookmarkEnd w:id="23"/>
      <w:bookmarkEnd w:id="24"/>
      <w:bookmarkEnd w:id="25"/>
      <w:bookmarkEnd w:id="26"/>
      <w:bookmarkEnd w:id="27"/>
    </w:p>
    <w:p w14:paraId="3C988A15" w14:textId="77777777" w:rsidR="001C7CE3" w:rsidRPr="00FB4253" w:rsidRDefault="001C7CE3" w:rsidP="001C7CE3">
      <w:pPr>
        <w:pStyle w:val="Titre4"/>
        <w:numPr>
          <w:ilvl w:val="3"/>
          <w:numId w:val="10"/>
        </w:numPr>
      </w:pPr>
      <w:bookmarkStart w:id="28" w:name="_Toc80175729"/>
      <w:bookmarkStart w:id="29" w:name="_Toc80693577"/>
      <w:bookmarkStart w:id="30" w:name="_Toc458090244"/>
      <w:bookmarkStart w:id="31" w:name="_Toc458090291"/>
      <w:bookmarkStart w:id="32" w:name="_Toc491338306"/>
      <w:bookmarkStart w:id="33" w:name="_Toc491339136"/>
      <w:r w:rsidRPr="008D12A4">
        <w:t>Généralités</w:t>
      </w:r>
      <w:bookmarkEnd w:id="28"/>
      <w:bookmarkEnd w:id="29"/>
      <w:bookmarkEnd w:id="30"/>
      <w:bookmarkEnd w:id="31"/>
      <w:bookmarkEnd w:id="32"/>
      <w:bookmarkEnd w:id="33"/>
    </w:p>
    <w:p w14:paraId="42F60CB7" w14:textId="769DCD7B" w:rsidR="001C7CE3" w:rsidRDefault="001C7CE3" w:rsidP="00AC3925">
      <w:r>
        <w:t>Une entreprise ou un tiers déclarant peut préparer un ou plusieurs messages EDI-</w:t>
      </w:r>
      <w:ins w:id="34" w:author="Timothée MUGUET" w:date="2025-11-27T12:29:00Z" w16du:dateUtc="2025-11-27T11:29:00Z">
        <w:r w:rsidR="00710767">
          <w:t>TICPE</w:t>
        </w:r>
        <w:r w:rsidR="00710767">
          <w:t xml:space="preserve"> </w:t>
        </w:r>
      </w:ins>
      <w:r>
        <w:t>suivant les informations demandées.</w:t>
      </w:r>
    </w:p>
    <w:p w14:paraId="74528E16" w14:textId="2C52A438" w:rsidR="001C7CE3" w:rsidRDefault="001C7CE3" w:rsidP="00AC3925">
      <w:r>
        <w:t>Un ensemble de données d’une entreprise peut être transcrit dans un groupe de fichiers, dénommé dans ce qui suit “groupe fonctionnel</w:t>
      </w:r>
      <w:r>
        <w:footnoteReference w:id="8"/>
      </w:r>
      <w:r>
        <w:t xml:space="preserve">”. Chaque groupe fonctionnel est caractéristique d’un type de données particulier (exemple : éléments d’information d’une déclaration de </w:t>
      </w:r>
      <w:ins w:id="35" w:author="Timothée MUGUET" w:date="2025-11-27T12:29:00Z" w16du:dateUtc="2025-11-27T11:29:00Z">
        <w:r w:rsidR="00710767">
          <w:t>TICPE</w:t>
        </w:r>
      </w:ins>
      <w:r>
        <w:t>).</w:t>
      </w:r>
    </w:p>
    <w:p w14:paraId="1E21D862" w14:textId="77777777" w:rsidR="001C7CE3" w:rsidRDefault="001C7CE3" w:rsidP="00283BB9"/>
    <w:p w14:paraId="1376DAC8" w14:textId="77777777" w:rsidR="001C7CE3" w:rsidRDefault="001C7CE3" w:rsidP="00AC3925">
      <w:r w:rsidRPr="00B10797">
        <w:t>Un interchange</w:t>
      </w:r>
      <w:r w:rsidRPr="00B10797">
        <w:rPr>
          <w:b/>
          <w:bCs/>
        </w:rPr>
        <w:footnoteReference w:id="9"/>
      </w:r>
      <w:r w:rsidRPr="00B10797">
        <w:t xml:space="preserve"> peut comprendre plusieurs groupes fonctionnels comprenant pour chacun d’entre eux plusieurs messages regroupés par nature :</w:t>
      </w:r>
    </w:p>
    <w:p w14:paraId="51B3E074" w14:textId="77777777" w:rsidR="001C7CE3" w:rsidRPr="00AC3925" w:rsidRDefault="001C7CE3" w:rsidP="00283BB9">
      <w:pPr>
        <w:jc w:val="left"/>
        <w:rPr>
          <w:b/>
          <w:bCs/>
        </w:rPr>
      </w:pPr>
    </w:p>
    <w:p w14:paraId="7CB6AC03" w14:textId="77777777" w:rsidR="001C7CE3" w:rsidRDefault="001C7CE3" w:rsidP="001C7CE3">
      <w:pPr>
        <w:numPr>
          <w:ilvl w:val="0"/>
          <w:numId w:val="4"/>
        </w:numPr>
      </w:pPr>
      <w:r>
        <w:t>1er groupe fonctionnel : tous les messages de type A,</w:t>
      </w:r>
    </w:p>
    <w:p w14:paraId="06F1E22F" w14:textId="77777777" w:rsidR="001C7CE3" w:rsidRDefault="001C7CE3" w:rsidP="001C7CE3">
      <w:pPr>
        <w:numPr>
          <w:ilvl w:val="0"/>
          <w:numId w:val="4"/>
        </w:numPr>
      </w:pPr>
      <w:r>
        <w:t>2</w:t>
      </w:r>
      <w:r w:rsidRPr="00AC3925">
        <w:t>ème</w:t>
      </w:r>
      <w:r>
        <w:t xml:space="preserve"> groupe fonctionnel : tous les messages de type B,</w:t>
      </w:r>
    </w:p>
    <w:p w14:paraId="087ED88E" w14:textId="77777777" w:rsidR="001C7CE3" w:rsidRDefault="001C7CE3" w:rsidP="001C7CE3">
      <w:pPr>
        <w:numPr>
          <w:ilvl w:val="0"/>
          <w:numId w:val="4"/>
        </w:numPr>
      </w:pPr>
      <w:r>
        <w:t xml:space="preserve">etc. </w:t>
      </w:r>
    </w:p>
    <w:p w14:paraId="05466AE6" w14:textId="77777777" w:rsidR="001C7CE3" w:rsidRDefault="001C7CE3" w:rsidP="00A07536"/>
    <w:p w14:paraId="797FAC94" w14:textId="77777777" w:rsidR="001C7CE3" w:rsidRDefault="001C7CE3" w:rsidP="00AC3925">
      <w:r>
        <w:t>Ainsi, les contenus des documents sont codifiés à la suite. Il s’agit de différencier les séries de caractéristiques alphanumériques par des indicateurs. Ceux-ci prennent la forme de début et de fin d’un ensemble ou d’un groupe. De cette façon, on peut organiser l’envoi ou l’interchange comme indiquée dans le schéma ci-dessous.</w:t>
      </w:r>
    </w:p>
    <w:p w14:paraId="320C9E5B" w14:textId="77777777" w:rsidR="001C7CE3" w:rsidRDefault="001C7CE3" w:rsidP="00AC3925">
      <w:r>
        <w:lastRenderedPageBreak/>
        <w:t>Un interchange peut comprendre plusieurs groupes fonctionnels contenant chacun des messages ayant la même structure.</w:t>
      </w:r>
    </w:p>
    <w:p w14:paraId="2923D4D0" w14:textId="77777777" w:rsidR="001C7CE3" w:rsidRDefault="001C7CE3" w:rsidP="00AC3925"/>
    <w:p w14:paraId="5EA7FB8A" w14:textId="77777777" w:rsidR="001C7CE3" w:rsidRDefault="001C7CE3" w:rsidP="00AC3925">
      <w:r>
        <w:t>Chaque message comprend une section en-tête, une section corps et une section résumée.</w:t>
      </w:r>
    </w:p>
    <w:p w14:paraId="6D69BE03" w14:textId="77777777" w:rsidR="001C7CE3" w:rsidRDefault="001C7CE3" w:rsidP="00AC3925"/>
    <w:p w14:paraId="0CAB73FA" w14:textId="77777777" w:rsidR="001C7CE3" w:rsidRDefault="001C7CE3" w:rsidP="00AC3925">
      <w:r>
        <w:t>“L’en-tête contient, de façon optionnelle, des informations qui peuvent faciliter l’identification et le traitement des messages par le partenaire receveur : objet, référence, importance, informations complémentaires sur l’émetteur, etc. Il peut comprendre également des informations permettant au système informatique récepteur d’avoir une vision rapide des informations reçues et d’effectuer des sélections, classements, etc.”</w:t>
      </w:r>
      <w:r>
        <w:footnoteReference w:id="10"/>
      </w:r>
    </w:p>
    <w:p w14:paraId="288CED1A" w14:textId="77777777" w:rsidR="001C7CE3" w:rsidRDefault="001C7CE3" w:rsidP="00AC3925"/>
    <w:p w14:paraId="4170C986" w14:textId="77777777" w:rsidR="001C7CE3" w:rsidRDefault="001C7CE3" w:rsidP="00AC3925">
      <w:r>
        <w:t xml:space="preserve">“Le corps contient les données proprement dites qui peuvent être de différents types correspondant à différents codages. Une grande souplesse est ainsi offerte pour le transport des informations </w:t>
      </w:r>
      <w:proofErr w:type="gramStart"/>
      <w:r>
        <w:t>comme, par exemple,</w:t>
      </w:r>
      <w:proofErr w:type="gramEnd"/>
      <w:r>
        <w:t xml:space="preserve"> l’indication de l’alphabet utilisé, les informations définies par accord entre les correspondants, télécopie, télétex, données cryptées, etc.”</w:t>
      </w:r>
    </w:p>
    <w:p w14:paraId="1EEFF3AC" w14:textId="77777777" w:rsidR="001C7CE3" w:rsidRDefault="001C7CE3" w:rsidP="00AC3925"/>
    <w:p w14:paraId="7663C6BA" w14:textId="77777777" w:rsidR="001C7CE3" w:rsidRDefault="001C7CE3" w:rsidP="00AC3925">
      <w:r>
        <w:t>“Enfin, les possibilités de l’EDI peuvent être étendues grâce à des services complémentaires tels que l’horodatage des échanges, le cryptage des données, les avis de remise, l’envoi de messages à plusieurs destinataires : un cabinet peut ainsi transmettre simultanément à tous ses clients des informations telles les demandes de balance, d’inventaire de stocks, les rappels de délais fiscaux ou sociaux, etc.”</w:t>
      </w:r>
    </w:p>
    <w:p w14:paraId="6CCBC514" w14:textId="77777777" w:rsidR="001C7CE3" w:rsidRDefault="001C7CE3" w:rsidP="00283BB9"/>
    <w:p w14:paraId="605485AD" w14:textId="77777777" w:rsidR="001C7CE3" w:rsidRPr="002F600E" w:rsidRDefault="001C7CE3" w:rsidP="003E71F5">
      <w:pPr>
        <w:pStyle w:val="Titre8"/>
      </w:pPr>
      <w:r w:rsidRPr="002F600E">
        <w:t>Les messages standard</w:t>
      </w:r>
    </w:p>
    <w:p w14:paraId="25992FF7" w14:textId="77777777" w:rsidR="001C7CE3" w:rsidRDefault="001C7CE3" w:rsidP="00AC3925">
      <w:r>
        <w:t>“Les messages constituent des agencements de données couvrant des fonctions bien connues des entreprises (commande, facturation, expédition, règlement, balance comptable, etc.) destinés à être transmis entre ordinateurs. Les messages standards sont, en quelque sorte, des phrases types, séquencées de manière identique et dont la forme est comparable d’un message à l’autre. Ils sont mis au point par des groupes de travail dont l’objectif est de parvenir à une bibliothèque de messages standards totalement emboîtés les uns dans les autres en déterminant le plus grand nombre de segments identiques.”</w:t>
      </w:r>
    </w:p>
    <w:p w14:paraId="00D1E2B6" w14:textId="77777777" w:rsidR="001C7CE3" w:rsidRDefault="001C7CE3" w:rsidP="00283BB9"/>
    <w:p w14:paraId="0EF31AA4" w14:textId="77777777" w:rsidR="001C7CE3" w:rsidRDefault="001C7CE3" w:rsidP="00AC3925">
      <w:r>
        <w:t>“Les éléments de base du message sont appelés segments. Ils obéissent à une logique à la fois endogène (structuration du message) et exogène (d’après la fonction de l’échange).”</w:t>
      </w:r>
    </w:p>
    <w:p w14:paraId="1F51B3BD" w14:textId="77777777" w:rsidR="001C7CE3" w:rsidRDefault="001C7CE3" w:rsidP="00AC3925"/>
    <w:p w14:paraId="1C691472" w14:textId="77777777" w:rsidR="001C7CE3" w:rsidRDefault="001C7CE3" w:rsidP="00AC3925"/>
    <w:p w14:paraId="06420CC8" w14:textId="77777777" w:rsidR="001C7CE3" w:rsidRDefault="001C7CE3" w:rsidP="00AC3925"/>
    <w:p w14:paraId="2EF108B2" w14:textId="77777777" w:rsidR="001C7CE3" w:rsidRDefault="001C7CE3" w:rsidP="00AC3925"/>
    <w:p w14:paraId="6FE7610D" w14:textId="77777777" w:rsidR="001C7CE3" w:rsidRDefault="001C7CE3" w:rsidP="00AC3925"/>
    <w:p w14:paraId="1A8323C0" w14:textId="77777777" w:rsidR="001C7CE3" w:rsidRDefault="001C7CE3" w:rsidP="00AC3925"/>
    <w:p w14:paraId="33FF4DE6" w14:textId="77777777" w:rsidR="001C7CE3" w:rsidRDefault="001C7CE3" w:rsidP="00AC3925"/>
    <w:p w14:paraId="645C3F87" w14:textId="77777777" w:rsidR="001C7CE3" w:rsidRDefault="001C7CE3" w:rsidP="003E71F5">
      <w:pPr>
        <w:pStyle w:val="Titre7"/>
      </w:pPr>
      <w:r w:rsidRPr="002F600E">
        <w:t>Organisation de l’interchange</w:t>
      </w:r>
    </w:p>
    <w:p w14:paraId="41FE091E" w14:textId="77777777" w:rsidR="001C7CE3" w:rsidRPr="00A07536" w:rsidRDefault="001C7CE3" w:rsidP="00A07536"/>
    <w:p w14:paraId="49B08D07" w14:textId="77777777" w:rsidR="001C7CE3" w:rsidRDefault="001C7CE3" w:rsidP="00AC3925">
      <w:r>
        <w:rPr>
          <w:noProof/>
        </w:rPr>
        <mc:AlternateContent>
          <mc:Choice Requires="wpc">
            <w:drawing>
              <wp:inline distT="0" distB="0" distL="0" distR="0" wp14:anchorId="3CE522DC" wp14:editId="3D7717D5">
                <wp:extent cx="2488565" cy="5073015"/>
                <wp:effectExtent l="9525" t="9525" r="6985" b="13335"/>
                <wp:docPr id="5289" name="Zone de dessin 52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6" name="Rectangle 5291"/>
                        <wps:cNvSpPr>
                          <a:spLocks noChangeArrowheads="1"/>
                        </wps:cNvSpPr>
                        <wps:spPr bwMode="auto">
                          <a:xfrm>
                            <a:off x="0" y="0"/>
                            <a:ext cx="2488565" cy="5073015"/>
                          </a:xfrm>
                          <a:prstGeom prst="rect">
                            <a:avLst/>
                          </a:prstGeom>
                          <a:solidFill>
                            <a:srgbClr val="FFFFFF"/>
                          </a:solidFill>
                          <a:ln w="1">
                            <a:solidFill>
                              <a:srgbClr val="100000"/>
                            </a:solidFill>
                            <a:miter lim="800000"/>
                            <a:headEnd/>
                            <a:tailEnd/>
                          </a:ln>
                        </wps:spPr>
                        <wps:bodyPr rot="0" vert="horz" wrap="square" lIns="91440" tIns="45720" rIns="91440" bIns="45720" anchor="t" anchorCtr="0" upright="1">
                          <a:noAutofit/>
                        </wps:bodyPr>
                      </wps:wsp>
                      <wps:wsp>
                        <wps:cNvPr id="27" name="Oval 5292"/>
                        <wps:cNvSpPr>
                          <a:spLocks noChangeArrowheads="1"/>
                        </wps:cNvSpPr>
                        <wps:spPr bwMode="auto">
                          <a:xfrm>
                            <a:off x="79375" y="250825"/>
                            <a:ext cx="2329180" cy="2945130"/>
                          </a:xfrm>
                          <a:prstGeom prst="ellipse">
                            <a:avLst/>
                          </a:prstGeom>
                          <a:solidFill>
                            <a:srgbClr val="41FF32"/>
                          </a:solidFill>
                          <a:ln w="13">
                            <a:solidFill>
                              <a:srgbClr val="810000"/>
                            </a:solidFill>
                            <a:round/>
                            <a:headEnd/>
                            <a:tailEnd/>
                          </a:ln>
                        </wps:spPr>
                        <wps:bodyPr rot="0" vert="horz" wrap="square" lIns="91440" tIns="45720" rIns="91440" bIns="45720" anchor="t" anchorCtr="0" upright="1">
                          <a:noAutofit/>
                        </wps:bodyPr>
                      </wps:wsp>
                      <wps:wsp>
                        <wps:cNvPr id="28" name="Rectangle 5293"/>
                        <wps:cNvSpPr>
                          <a:spLocks noChangeArrowheads="1"/>
                        </wps:cNvSpPr>
                        <wps:spPr bwMode="auto">
                          <a:xfrm>
                            <a:off x="596265" y="922655"/>
                            <a:ext cx="1194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6DDBA" w14:textId="77777777" w:rsidR="001C7CE3" w:rsidRDefault="001C7CE3">
                              <w:r>
                                <w:rPr>
                                  <w:rFonts w:ascii="Arial" w:hAnsi="Arial" w:cs="Arial"/>
                                  <w:b/>
                                  <w:bCs/>
                                  <w:color w:val="000000"/>
                                  <w:sz w:val="18"/>
                                  <w:szCs w:val="18"/>
                                  <w:lang w:val="en-US"/>
                                </w:rPr>
                                <w:t>En-tête du message B</w:t>
                              </w:r>
                            </w:p>
                          </w:txbxContent>
                        </wps:txbx>
                        <wps:bodyPr rot="0" vert="horz" wrap="none" lIns="0" tIns="0" rIns="0" bIns="0" anchor="t" anchorCtr="0">
                          <a:spAutoFit/>
                        </wps:bodyPr>
                      </wps:wsp>
                      <wps:wsp>
                        <wps:cNvPr id="29" name="Rectangle 5294"/>
                        <wps:cNvSpPr>
                          <a:spLocks noChangeArrowheads="1"/>
                        </wps:cNvSpPr>
                        <wps:spPr bwMode="auto">
                          <a:xfrm>
                            <a:off x="638175" y="1078230"/>
                            <a:ext cx="1118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4E3D7" w14:textId="77777777" w:rsidR="001C7CE3" w:rsidRDefault="001C7CE3">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B</w:t>
                              </w:r>
                            </w:p>
                          </w:txbxContent>
                        </wps:txbx>
                        <wps:bodyPr rot="0" vert="horz" wrap="none" lIns="0" tIns="0" rIns="0" bIns="0" anchor="t" anchorCtr="0">
                          <a:spAutoFit/>
                        </wps:bodyPr>
                      </wps:wsp>
                      <wps:wsp>
                        <wps:cNvPr id="30" name="Rectangle 5295"/>
                        <wps:cNvSpPr>
                          <a:spLocks noChangeArrowheads="1"/>
                        </wps:cNvSpPr>
                        <wps:spPr bwMode="auto">
                          <a:xfrm>
                            <a:off x="713740" y="1232535"/>
                            <a:ext cx="978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57C95" w14:textId="77777777" w:rsidR="001C7CE3" w:rsidRDefault="001C7CE3">
                              <w:r>
                                <w:rPr>
                                  <w:rFonts w:ascii="Arial" w:hAnsi="Arial" w:cs="Arial"/>
                                  <w:b/>
                                  <w:bCs/>
                                  <w:color w:val="000000"/>
                                  <w:sz w:val="18"/>
                                  <w:szCs w:val="18"/>
                                  <w:lang w:val="en-US"/>
                                </w:rPr>
                                <w:t>Fin du message B</w:t>
                              </w:r>
                            </w:p>
                          </w:txbxContent>
                        </wps:txbx>
                        <wps:bodyPr rot="0" vert="horz" wrap="none" lIns="0" tIns="0" rIns="0" bIns="0" anchor="t" anchorCtr="0">
                          <a:spAutoFit/>
                        </wps:bodyPr>
                      </wps:wsp>
                      <wps:wsp>
                        <wps:cNvPr id="31" name="Oval 5296"/>
                        <wps:cNvSpPr>
                          <a:spLocks noChangeArrowheads="1"/>
                        </wps:cNvSpPr>
                        <wps:spPr bwMode="auto">
                          <a:xfrm>
                            <a:off x="316230" y="789305"/>
                            <a:ext cx="1855470" cy="709930"/>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Rectangle 5297"/>
                        <wps:cNvSpPr>
                          <a:spLocks noChangeArrowheads="1"/>
                        </wps:cNvSpPr>
                        <wps:spPr bwMode="auto">
                          <a:xfrm>
                            <a:off x="596265" y="1548130"/>
                            <a:ext cx="1194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932ED" w14:textId="77777777" w:rsidR="001C7CE3" w:rsidRDefault="001C7CE3">
                              <w:r>
                                <w:rPr>
                                  <w:rFonts w:ascii="Arial" w:hAnsi="Arial" w:cs="Arial"/>
                                  <w:b/>
                                  <w:bCs/>
                                  <w:color w:val="000000"/>
                                  <w:sz w:val="18"/>
                                  <w:szCs w:val="18"/>
                                  <w:lang w:val="en-US"/>
                                </w:rPr>
                                <w:t>En-tête du message C</w:t>
                              </w:r>
                            </w:p>
                          </w:txbxContent>
                        </wps:txbx>
                        <wps:bodyPr rot="0" vert="horz" wrap="none" lIns="0" tIns="0" rIns="0" bIns="0" anchor="t" anchorCtr="0">
                          <a:spAutoFit/>
                        </wps:bodyPr>
                      </wps:wsp>
                      <wps:wsp>
                        <wps:cNvPr id="33" name="Rectangle 5298"/>
                        <wps:cNvSpPr>
                          <a:spLocks noChangeArrowheads="1"/>
                        </wps:cNvSpPr>
                        <wps:spPr bwMode="auto">
                          <a:xfrm>
                            <a:off x="638175" y="1702435"/>
                            <a:ext cx="1118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37CED" w14:textId="77777777" w:rsidR="001C7CE3" w:rsidRDefault="001C7CE3">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C</w:t>
                              </w:r>
                            </w:p>
                          </w:txbxContent>
                        </wps:txbx>
                        <wps:bodyPr rot="0" vert="horz" wrap="none" lIns="0" tIns="0" rIns="0" bIns="0" anchor="t" anchorCtr="0">
                          <a:spAutoFit/>
                        </wps:bodyPr>
                      </wps:wsp>
                      <wps:wsp>
                        <wps:cNvPr id="34" name="Rectangle 5299"/>
                        <wps:cNvSpPr>
                          <a:spLocks noChangeArrowheads="1"/>
                        </wps:cNvSpPr>
                        <wps:spPr bwMode="auto">
                          <a:xfrm>
                            <a:off x="713740" y="1857375"/>
                            <a:ext cx="978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C46E0" w14:textId="77777777" w:rsidR="001C7CE3" w:rsidRDefault="001C7CE3">
                              <w:r>
                                <w:rPr>
                                  <w:rFonts w:ascii="Arial" w:hAnsi="Arial" w:cs="Arial"/>
                                  <w:b/>
                                  <w:bCs/>
                                  <w:color w:val="000000"/>
                                  <w:sz w:val="18"/>
                                  <w:szCs w:val="18"/>
                                  <w:lang w:val="en-US"/>
                                </w:rPr>
                                <w:t>Fin du message C</w:t>
                              </w:r>
                            </w:p>
                          </w:txbxContent>
                        </wps:txbx>
                        <wps:bodyPr rot="0" vert="horz" wrap="none" lIns="0" tIns="0" rIns="0" bIns="0" anchor="t" anchorCtr="0">
                          <a:spAutoFit/>
                        </wps:bodyPr>
                      </wps:wsp>
                      <wps:wsp>
                        <wps:cNvPr id="35" name="Oval 5300"/>
                        <wps:cNvSpPr>
                          <a:spLocks noChangeArrowheads="1"/>
                        </wps:cNvSpPr>
                        <wps:spPr bwMode="auto">
                          <a:xfrm>
                            <a:off x="281940" y="1414145"/>
                            <a:ext cx="1924685" cy="708660"/>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5301"/>
                        <wps:cNvSpPr>
                          <a:spLocks noChangeArrowheads="1"/>
                        </wps:cNvSpPr>
                        <wps:spPr bwMode="auto">
                          <a:xfrm>
                            <a:off x="596265" y="2170430"/>
                            <a:ext cx="1194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7AA62" w14:textId="77777777" w:rsidR="001C7CE3" w:rsidRDefault="001C7CE3">
                              <w:r>
                                <w:rPr>
                                  <w:rFonts w:ascii="Arial" w:hAnsi="Arial" w:cs="Arial"/>
                                  <w:b/>
                                  <w:bCs/>
                                  <w:color w:val="000000"/>
                                  <w:sz w:val="18"/>
                                  <w:szCs w:val="18"/>
                                  <w:lang w:val="en-US"/>
                                </w:rPr>
                                <w:t>En-tête du message D</w:t>
                              </w:r>
                            </w:p>
                          </w:txbxContent>
                        </wps:txbx>
                        <wps:bodyPr rot="0" vert="horz" wrap="none" lIns="0" tIns="0" rIns="0" bIns="0" anchor="t" anchorCtr="0">
                          <a:spAutoFit/>
                        </wps:bodyPr>
                      </wps:wsp>
                      <wps:wsp>
                        <wps:cNvPr id="37" name="Rectangle 5302"/>
                        <wps:cNvSpPr>
                          <a:spLocks noChangeArrowheads="1"/>
                        </wps:cNvSpPr>
                        <wps:spPr bwMode="auto">
                          <a:xfrm>
                            <a:off x="638175" y="2324735"/>
                            <a:ext cx="1118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0557C" w14:textId="77777777" w:rsidR="001C7CE3" w:rsidRDefault="001C7CE3">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D</w:t>
                              </w:r>
                            </w:p>
                          </w:txbxContent>
                        </wps:txbx>
                        <wps:bodyPr rot="0" vert="horz" wrap="none" lIns="0" tIns="0" rIns="0" bIns="0" anchor="t" anchorCtr="0">
                          <a:spAutoFit/>
                        </wps:bodyPr>
                      </wps:wsp>
                      <wps:wsp>
                        <wps:cNvPr id="38" name="Rectangle 5303"/>
                        <wps:cNvSpPr>
                          <a:spLocks noChangeArrowheads="1"/>
                        </wps:cNvSpPr>
                        <wps:spPr bwMode="auto">
                          <a:xfrm>
                            <a:off x="713740" y="2480310"/>
                            <a:ext cx="978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C39DC" w14:textId="77777777" w:rsidR="001C7CE3" w:rsidRDefault="001C7CE3">
                              <w:r>
                                <w:rPr>
                                  <w:rFonts w:ascii="Arial" w:hAnsi="Arial" w:cs="Arial"/>
                                  <w:b/>
                                  <w:bCs/>
                                  <w:color w:val="000000"/>
                                  <w:sz w:val="18"/>
                                  <w:szCs w:val="18"/>
                                  <w:lang w:val="en-US"/>
                                </w:rPr>
                                <w:t>Fin du message D</w:t>
                              </w:r>
                            </w:p>
                          </w:txbxContent>
                        </wps:txbx>
                        <wps:bodyPr rot="0" vert="horz" wrap="none" lIns="0" tIns="0" rIns="0" bIns="0" anchor="t" anchorCtr="0">
                          <a:spAutoFit/>
                        </wps:bodyPr>
                      </wps:wsp>
                      <wps:wsp>
                        <wps:cNvPr id="39" name="Oval 5304"/>
                        <wps:cNvSpPr>
                          <a:spLocks noChangeArrowheads="1"/>
                        </wps:cNvSpPr>
                        <wps:spPr bwMode="auto">
                          <a:xfrm>
                            <a:off x="281940" y="2036445"/>
                            <a:ext cx="1924685" cy="709930"/>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5305"/>
                        <wps:cNvSpPr>
                          <a:spLocks noChangeArrowheads="1"/>
                        </wps:cNvSpPr>
                        <wps:spPr bwMode="auto">
                          <a:xfrm>
                            <a:off x="940435" y="312420"/>
                            <a:ext cx="558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46F29" w14:textId="77777777" w:rsidR="001C7CE3" w:rsidRDefault="001C7CE3">
                              <w:r>
                                <w:rPr>
                                  <w:rFonts w:ascii="Arial" w:hAnsi="Arial" w:cs="Arial"/>
                                  <w:b/>
                                  <w:bCs/>
                                  <w:color w:val="000000"/>
                                  <w:sz w:val="18"/>
                                  <w:szCs w:val="18"/>
                                  <w:lang w:val="en-US"/>
                                </w:rPr>
                                <w:t>En-tête du</w:t>
                              </w:r>
                            </w:p>
                          </w:txbxContent>
                        </wps:txbx>
                        <wps:bodyPr rot="0" vert="horz" wrap="none" lIns="0" tIns="0" rIns="0" bIns="0" anchor="t" anchorCtr="0">
                          <a:spAutoFit/>
                        </wps:bodyPr>
                      </wps:wsp>
                      <wps:wsp>
                        <wps:cNvPr id="41" name="Rectangle 5306"/>
                        <wps:cNvSpPr>
                          <a:spLocks noChangeArrowheads="1"/>
                        </wps:cNvSpPr>
                        <wps:spPr bwMode="auto">
                          <a:xfrm>
                            <a:off x="1033145" y="467995"/>
                            <a:ext cx="387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194140" w14:textId="77777777" w:rsidR="001C7CE3" w:rsidRDefault="001C7CE3">
                              <w:proofErr w:type="spellStart"/>
                              <w:r>
                                <w:rPr>
                                  <w:rFonts w:ascii="Arial" w:hAnsi="Arial" w:cs="Arial"/>
                                  <w:b/>
                                  <w:bCs/>
                                  <w:color w:val="000000"/>
                                  <w:sz w:val="18"/>
                                  <w:szCs w:val="18"/>
                                  <w:lang w:val="en-US"/>
                                </w:rPr>
                                <w:t>groupe</w:t>
                              </w:r>
                              <w:proofErr w:type="spellEnd"/>
                            </w:p>
                          </w:txbxContent>
                        </wps:txbx>
                        <wps:bodyPr rot="0" vert="horz" wrap="none" lIns="0" tIns="0" rIns="0" bIns="0" anchor="t" anchorCtr="0">
                          <a:spAutoFit/>
                        </wps:bodyPr>
                      </wps:wsp>
                      <wps:wsp>
                        <wps:cNvPr id="42" name="Rectangle 5307"/>
                        <wps:cNvSpPr>
                          <a:spLocks noChangeArrowheads="1"/>
                        </wps:cNvSpPr>
                        <wps:spPr bwMode="auto">
                          <a:xfrm>
                            <a:off x="848360" y="622300"/>
                            <a:ext cx="7321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9076C" w14:textId="77777777" w:rsidR="001C7CE3" w:rsidRDefault="001C7CE3">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A</w:t>
                              </w:r>
                            </w:p>
                          </w:txbxContent>
                        </wps:txbx>
                        <wps:bodyPr rot="0" vert="horz" wrap="none" lIns="0" tIns="0" rIns="0" bIns="0" anchor="t" anchorCtr="0">
                          <a:spAutoFit/>
                        </wps:bodyPr>
                      </wps:wsp>
                      <wps:wsp>
                        <wps:cNvPr id="43" name="Rectangle 5308"/>
                        <wps:cNvSpPr>
                          <a:spLocks noChangeArrowheads="1"/>
                        </wps:cNvSpPr>
                        <wps:spPr bwMode="auto">
                          <a:xfrm>
                            <a:off x="830580" y="2804160"/>
                            <a:ext cx="765810"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E8589" w14:textId="77777777" w:rsidR="001C7CE3" w:rsidRDefault="001C7CE3">
                              <w:r>
                                <w:rPr>
                                  <w:rFonts w:ascii="Arial" w:hAnsi="Arial" w:cs="Arial"/>
                                  <w:b/>
                                  <w:bCs/>
                                  <w:color w:val="000000"/>
                                  <w:sz w:val="18"/>
                                  <w:szCs w:val="18"/>
                                  <w:lang w:val="en-US"/>
                                </w:rPr>
                                <w:t xml:space="preserve">Fin du </w:t>
                              </w:r>
                              <w:proofErr w:type="spellStart"/>
                              <w:r>
                                <w:rPr>
                                  <w:rFonts w:ascii="Arial" w:hAnsi="Arial" w:cs="Arial"/>
                                  <w:b/>
                                  <w:bCs/>
                                  <w:color w:val="000000"/>
                                  <w:sz w:val="18"/>
                                  <w:szCs w:val="18"/>
                                  <w:lang w:val="en-US"/>
                                </w:rPr>
                                <w:t>groupe</w:t>
                              </w:r>
                              <w:proofErr w:type="spellEnd"/>
                            </w:p>
                          </w:txbxContent>
                        </wps:txbx>
                        <wps:bodyPr rot="0" vert="horz" wrap="none" lIns="0" tIns="0" rIns="0" bIns="0" anchor="t" anchorCtr="0">
                          <a:spAutoFit/>
                        </wps:bodyPr>
                      </wps:wsp>
                      <wps:wsp>
                        <wps:cNvPr id="44" name="Rectangle 5309"/>
                        <wps:cNvSpPr>
                          <a:spLocks noChangeArrowheads="1"/>
                        </wps:cNvSpPr>
                        <wps:spPr bwMode="auto">
                          <a:xfrm>
                            <a:off x="848360" y="2959100"/>
                            <a:ext cx="7321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5C7AA" w14:textId="77777777" w:rsidR="001C7CE3" w:rsidRDefault="001C7CE3">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A</w:t>
                              </w:r>
                            </w:p>
                          </w:txbxContent>
                        </wps:txbx>
                        <wps:bodyPr rot="0" vert="horz" wrap="none" lIns="0" tIns="0" rIns="0" bIns="0" anchor="t" anchorCtr="0">
                          <a:spAutoFit/>
                        </wps:bodyPr>
                      </wps:wsp>
                      <wps:wsp>
                        <wps:cNvPr id="45" name="Oval 5310"/>
                        <wps:cNvSpPr>
                          <a:spLocks noChangeArrowheads="1"/>
                        </wps:cNvSpPr>
                        <wps:spPr bwMode="auto">
                          <a:xfrm>
                            <a:off x="303530" y="3276600"/>
                            <a:ext cx="1880870" cy="1590040"/>
                          </a:xfrm>
                          <a:prstGeom prst="ellipse">
                            <a:avLst/>
                          </a:prstGeom>
                          <a:solidFill>
                            <a:srgbClr val="80FFFF"/>
                          </a:solidFill>
                          <a:ln w="13">
                            <a:solidFill>
                              <a:srgbClr val="810000"/>
                            </a:solidFill>
                            <a:round/>
                            <a:headEnd/>
                            <a:tailEnd/>
                          </a:ln>
                        </wps:spPr>
                        <wps:bodyPr rot="0" vert="horz" wrap="square" lIns="91440" tIns="45720" rIns="91440" bIns="45720" anchor="t" anchorCtr="0" upright="1">
                          <a:noAutofit/>
                        </wps:bodyPr>
                      </wps:wsp>
                      <wps:wsp>
                        <wps:cNvPr id="46" name="Rectangle 5311"/>
                        <wps:cNvSpPr>
                          <a:spLocks noChangeArrowheads="1"/>
                        </wps:cNvSpPr>
                        <wps:spPr bwMode="auto">
                          <a:xfrm>
                            <a:off x="610870" y="3898265"/>
                            <a:ext cx="11817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99800" w14:textId="77777777" w:rsidR="001C7CE3" w:rsidRDefault="001C7CE3">
                              <w:r>
                                <w:rPr>
                                  <w:rFonts w:ascii="Arial" w:hAnsi="Arial" w:cs="Arial"/>
                                  <w:b/>
                                  <w:bCs/>
                                  <w:color w:val="000000"/>
                                  <w:sz w:val="18"/>
                                  <w:szCs w:val="18"/>
                                  <w:lang w:val="en-US"/>
                                </w:rPr>
                                <w:t>En-tête du message F</w:t>
                              </w:r>
                            </w:p>
                          </w:txbxContent>
                        </wps:txbx>
                        <wps:bodyPr rot="0" vert="horz" wrap="none" lIns="0" tIns="0" rIns="0" bIns="0" anchor="t" anchorCtr="0">
                          <a:spAutoFit/>
                        </wps:bodyPr>
                      </wps:wsp>
                      <wps:wsp>
                        <wps:cNvPr id="47" name="Rectangle 5312"/>
                        <wps:cNvSpPr>
                          <a:spLocks noChangeArrowheads="1"/>
                        </wps:cNvSpPr>
                        <wps:spPr bwMode="auto">
                          <a:xfrm>
                            <a:off x="652780" y="4053205"/>
                            <a:ext cx="1105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B930A3" w14:textId="77777777" w:rsidR="001C7CE3" w:rsidRDefault="001C7CE3">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F</w:t>
                              </w:r>
                            </w:p>
                          </w:txbxContent>
                        </wps:txbx>
                        <wps:bodyPr rot="0" vert="horz" wrap="none" lIns="0" tIns="0" rIns="0" bIns="0" anchor="t" anchorCtr="0">
                          <a:spAutoFit/>
                        </wps:bodyPr>
                      </wps:wsp>
                      <wps:wsp>
                        <wps:cNvPr id="48" name="Rectangle 5313"/>
                        <wps:cNvSpPr>
                          <a:spLocks noChangeArrowheads="1"/>
                        </wps:cNvSpPr>
                        <wps:spPr bwMode="auto">
                          <a:xfrm>
                            <a:off x="728345" y="4208780"/>
                            <a:ext cx="9658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BA1C7" w14:textId="77777777" w:rsidR="001C7CE3" w:rsidRDefault="001C7CE3">
                              <w:r>
                                <w:rPr>
                                  <w:rFonts w:ascii="Arial" w:hAnsi="Arial" w:cs="Arial"/>
                                  <w:b/>
                                  <w:bCs/>
                                  <w:color w:val="000000"/>
                                  <w:sz w:val="18"/>
                                  <w:szCs w:val="18"/>
                                  <w:lang w:val="en-US"/>
                                </w:rPr>
                                <w:t>Fin du message F</w:t>
                              </w:r>
                            </w:p>
                          </w:txbxContent>
                        </wps:txbx>
                        <wps:bodyPr rot="0" vert="horz" wrap="none" lIns="0" tIns="0" rIns="0" bIns="0" anchor="t" anchorCtr="0">
                          <a:spAutoFit/>
                        </wps:bodyPr>
                      </wps:wsp>
                      <wps:wsp>
                        <wps:cNvPr id="49" name="Oval 5314"/>
                        <wps:cNvSpPr>
                          <a:spLocks noChangeArrowheads="1"/>
                        </wps:cNvSpPr>
                        <wps:spPr bwMode="auto">
                          <a:xfrm>
                            <a:off x="339725" y="3764915"/>
                            <a:ext cx="1824990" cy="709295"/>
                          </a:xfrm>
                          <a:prstGeom prst="ellipse">
                            <a:avLst/>
                          </a:prstGeom>
                          <a:noFill/>
                          <a:ln w="13">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5315"/>
                        <wps:cNvSpPr>
                          <a:spLocks noChangeArrowheads="1"/>
                        </wps:cNvSpPr>
                        <wps:spPr bwMode="auto">
                          <a:xfrm>
                            <a:off x="949325" y="3325495"/>
                            <a:ext cx="558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A0A7E" w14:textId="77777777" w:rsidR="001C7CE3" w:rsidRDefault="001C7CE3">
                              <w:r>
                                <w:rPr>
                                  <w:rFonts w:ascii="Arial" w:hAnsi="Arial" w:cs="Arial"/>
                                  <w:b/>
                                  <w:bCs/>
                                  <w:color w:val="000000"/>
                                  <w:sz w:val="18"/>
                                  <w:szCs w:val="18"/>
                                  <w:lang w:val="en-US"/>
                                </w:rPr>
                                <w:t>En-tête du</w:t>
                              </w:r>
                            </w:p>
                          </w:txbxContent>
                        </wps:txbx>
                        <wps:bodyPr rot="0" vert="horz" wrap="none" lIns="0" tIns="0" rIns="0" bIns="0" anchor="t" anchorCtr="0">
                          <a:spAutoFit/>
                        </wps:bodyPr>
                      </wps:wsp>
                      <wps:wsp>
                        <wps:cNvPr id="51" name="Rectangle 5316"/>
                        <wps:cNvSpPr>
                          <a:spLocks noChangeArrowheads="1"/>
                        </wps:cNvSpPr>
                        <wps:spPr bwMode="auto">
                          <a:xfrm>
                            <a:off x="1041400" y="3479165"/>
                            <a:ext cx="387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123EA" w14:textId="77777777" w:rsidR="001C7CE3" w:rsidRDefault="001C7CE3">
                              <w:proofErr w:type="spellStart"/>
                              <w:r>
                                <w:rPr>
                                  <w:rFonts w:ascii="Arial" w:hAnsi="Arial" w:cs="Arial"/>
                                  <w:b/>
                                  <w:bCs/>
                                  <w:color w:val="000000"/>
                                  <w:sz w:val="18"/>
                                  <w:szCs w:val="18"/>
                                  <w:lang w:val="en-US"/>
                                </w:rPr>
                                <w:t>groupe</w:t>
                              </w:r>
                              <w:proofErr w:type="spellEnd"/>
                            </w:p>
                          </w:txbxContent>
                        </wps:txbx>
                        <wps:bodyPr rot="0" vert="horz" wrap="none" lIns="0" tIns="0" rIns="0" bIns="0" anchor="t" anchorCtr="0">
                          <a:spAutoFit/>
                        </wps:bodyPr>
                      </wps:wsp>
                      <wps:wsp>
                        <wps:cNvPr id="52" name="Rectangle 5317"/>
                        <wps:cNvSpPr>
                          <a:spLocks noChangeArrowheads="1"/>
                        </wps:cNvSpPr>
                        <wps:spPr bwMode="auto">
                          <a:xfrm>
                            <a:off x="858520" y="3634740"/>
                            <a:ext cx="7239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BC54A" w14:textId="77777777" w:rsidR="001C7CE3" w:rsidRDefault="001C7CE3">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E</w:t>
                              </w:r>
                            </w:p>
                          </w:txbxContent>
                        </wps:txbx>
                        <wps:bodyPr rot="0" vert="horz" wrap="none" lIns="0" tIns="0" rIns="0" bIns="0" anchor="t" anchorCtr="0">
                          <a:spAutoFit/>
                        </wps:bodyPr>
                      </wps:wsp>
                      <wps:wsp>
                        <wps:cNvPr id="53" name="Rectangle 5318"/>
                        <wps:cNvSpPr>
                          <a:spLocks noChangeArrowheads="1"/>
                        </wps:cNvSpPr>
                        <wps:spPr bwMode="auto">
                          <a:xfrm>
                            <a:off x="838835" y="4497070"/>
                            <a:ext cx="765810"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C7656" w14:textId="77777777" w:rsidR="001C7CE3" w:rsidRDefault="001C7CE3">
                              <w:r>
                                <w:rPr>
                                  <w:rFonts w:ascii="Arial" w:hAnsi="Arial" w:cs="Arial"/>
                                  <w:b/>
                                  <w:bCs/>
                                  <w:color w:val="000000"/>
                                  <w:sz w:val="18"/>
                                  <w:szCs w:val="18"/>
                                  <w:lang w:val="en-US"/>
                                </w:rPr>
                                <w:t xml:space="preserve">Fin du </w:t>
                              </w:r>
                              <w:proofErr w:type="spellStart"/>
                              <w:r>
                                <w:rPr>
                                  <w:rFonts w:ascii="Arial" w:hAnsi="Arial" w:cs="Arial"/>
                                  <w:b/>
                                  <w:bCs/>
                                  <w:color w:val="000000"/>
                                  <w:sz w:val="18"/>
                                  <w:szCs w:val="18"/>
                                  <w:lang w:val="en-US"/>
                                </w:rPr>
                                <w:t>groupe</w:t>
                              </w:r>
                              <w:proofErr w:type="spellEnd"/>
                            </w:p>
                          </w:txbxContent>
                        </wps:txbx>
                        <wps:bodyPr rot="0" vert="horz" wrap="none" lIns="0" tIns="0" rIns="0" bIns="0" anchor="t" anchorCtr="0">
                          <a:spAutoFit/>
                        </wps:bodyPr>
                      </wps:wsp>
                      <wps:wsp>
                        <wps:cNvPr id="54" name="Rectangle 5319"/>
                        <wps:cNvSpPr>
                          <a:spLocks noChangeArrowheads="1"/>
                        </wps:cNvSpPr>
                        <wps:spPr bwMode="auto">
                          <a:xfrm>
                            <a:off x="858520" y="4652010"/>
                            <a:ext cx="7239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47B89" w14:textId="77777777" w:rsidR="001C7CE3" w:rsidRDefault="001C7CE3">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E</w:t>
                              </w:r>
                            </w:p>
                          </w:txbxContent>
                        </wps:txbx>
                        <wps:bodyPr rot="0" vert="horz" wrap="none" lIns="0" tIns="0" rIns="0" bIns="0" anchor="t" anchorCtr="0">
                          <a:spAutoFit/>
                        </wps:bodyPr>
                      </wps:wsp>
                      <wps:wsp>
                        <wps:cNvPr id="55" name="Rectangle 5320"/>
                        <wps:cNvSpPr>
                          <a:spLocks noChangeArrowheads="1"/>
                        </wps:cNvSpPr>
                        <wps:spPr bwMode="auto">
                          <a:xfrm>
                            <a:off x="528955" y="85725"/>
                            <a:ext cx="12934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41CBF" w14:textId="77777777" w:rsidR="001C7CE3" w:rsidRDefault="001C7CE3">
                              <w:r>
                                <w:rPr>
                                  <w:rFonts w:ascii="Arial" w:hAnsi="Arial" w:cs="Arial"/>
                                  <w:b/>
                                  <w:bCs/>
                                  <w:color w:val="000000"/>
                                  <w:szCs w:val="20"/>
                                  <w:lang w:val="en-US"/>
                                </w:rPr>
                                <w:t xml:space="preserve">En-tête </w:t>
                              </w:r>
                              <w:proofErr w:type="spellStart"/>
                              <w:r>
                                <w:rPr>
                                  <w:rFonts w:ascii="Arial" w:hAnsi="Arial" w:cs="Arial"/>
                                  <w:b/>
                                  <w:bCs/>
                                  <w:color w:val="000000"/>
                                  <w:szCs w:val="20"/>
                                  <w:lang w:val="en-US"/>
                                </w:rPr>
                                <w:t>d'interchange</w:t>
                              </w:r>
                              <w:proofErr w:type="spellEnd"/>
                            </w:p>
                          </w:txbxContent>
                        </wps:txbx>
                        <wps:bodyPr rot="0" vert="horz" wrap="none" lIns="0" tIns="0" rIns="0" bIns="0" anchor="t" anchorCtr="0">
                          <a:spAutoFit/>
                        </wps:bodyPr>
                      </wps:wsp>
                      <wps:wsp>
                        <wps:cNvPr id="56" name="Rectangle 5321"/>
                        <wps:cNvSpPr>
                          <a:spLocks noChangeArrowheads="1"/>
                        </wps:cNvSpPr>
                        <wps:spPr bwMode="auto">
                          <a:xfrm>
                            <a:off x="652780" y="4903470"/>
                            <a:ext cx="10534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FAD65" w14:textId="77777777" w:rsidR="001C7CE3" w:rsidRDefault="001C7CE3">
                              <w:r>
                                <w:rPr>
                                  <w:rFonts w:ascii="Arial" w:hAnsi="Arial" w:cs="Arial"/>
                                  <w:b/>
                                  <w:bCs/>
                                  <w:color w:val="000000"/>
                                  <w:szCs w:val="20"/>
                                  <w:lang w:val="en-US"/>
                                </w:rPr>
                                <w:t xml:space="preserve">Fin </w:t>
                              </w:r>
                              <w:proofErr w:type="spellStart"/>
                              <w:r>
                                <w:rPr>
                                  <w:rFonts w:ascii="Arial" w:hAnsi="Arial" w:cs="Arial"/>
                                  <w:b/>
                                  <w:bCs/>
                                  <w:color w:val="000000"/>
                                  <w:szCs w:val="20"/>
                                  <w:lang w:val="en-US"/>
                                </w:rPr>
                                <w:t>d'interchange</w:t>
                              </w:r>
                              <w:proofErr w:type="spellEnd"/>
                            </w:p>
                          </w:txbxContent>
                        </wps:txbx>
                        <wps:bodyPr rot="0" vert="horz" wrap="none" lIns="0" tIns="0" rIns="0" bIns="0" anchor="t" anchorCtr="0">
                          <a:spAutoFit/>
                        </wps:bodyPr>
                      </wps:wsp>
                    </wpc:wpc>
                  </a:graphicData>
                </a:graphic>
              </wp:inline>
            </w:drawing>
          </mc:Choice>
          <mc:Fallback>
            <w:pict>
              <v:group w14:anchorId="3CE522DC" id="Zone de dessin 5289" o:spid="_x0000_s1026" editas="canvas" style="width:195.95pt;height:399.45pt;mso-position-horizontal-relative:char;mso-position-vertical-relative:line" coordsize="24885,50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885;height:50730;visibility:visible;mso-wrap-style:square">
                  <v:fill o:detectmouseclick="t"/>
                  <v:path o:connecttype="none"/>
                </v:shape>
                <v:rect id="Rectangle 5291" o:spid="_x0000_s1028" style="position:absolute;width:24885;height:50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" strokecolor="#100000" strokeweight="3e-5mm"/>
                <v:oval id="Oval 5292" o:spid="_x0000_s1029" style="position:absolute;left:793;top:2508;width:23292;height:29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" fillcolor="#41ff32" strokecolor="#810000" strokeweight="36e-5mm"/>
                <v:rect id="Rectangle 5293" o:spid="_x0000_s1030" style="position:absolute;left:5962;top:9226;width:11945;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D66DDBA" w14:textId="77777777" w:rsidR="001C7CE3" w:rsidRDefault="001C7CE3">
                        <w:r>
                          <w:rPr>
                            <w:rFonts w:ascii="Arial" w:hAnsi="Arial" w:cs="Arial"/>
                            <w:b/>
                            <w:bCs/>
                            <w:color w:val="000000"/>
                            <w:sz w:val="18"/>
                            <w:szCs w:val="18"/>
                            <w:lang w:val="en-US"/>
                          </w:rPr>
                          <w:t>En-tête du message B</w:t>
                        </w:r>
                      </w:p>
                    </w:txbxContent>
                  </v:textbox>
                </v:rect>
                <v:rect id="Rectangle 5294" o:spid="_x0000_s1031" style="position:absolute;left:6381;top:10782;width:1118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E54E3D7" w14:textId="77777777" w:rsidR="001C7CE3" w:rsidRDefault="001C7CE3">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B</w:t>
                        </w:r>
                      </w:p>
                    </w:txbxContent>
                  </v:textbox>
                </v:rect>
                <v:rect id="Rectangle 5295" o:spid="_x0000_s1032" style="position:absolute;left:7137;top:12325;width:978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9B57C95" w14:textId="77777777" w:rsidR="001C7CE3" w:rsidRDefault="001C7CE3">
                        <w:r>
                          <w:rPr>
                            <w:rFonts w:ascii="Arial" w:hAnsi="Arial" w:cs="Arial"/>
                            <w:b/>
                            <w:bCs/>
                            <w:color w:val="000000"/>
                            <w:sz w:val="18"/>
                            <w:szCs w:val="18"/>
                            <w:lang w:val="en-US"/>
                          </w:rPr>
                          <w:t>Fin du message B</w:t>
                        </w:r>
                      </w:p>
                    </w:txbxContent>
                  </v:textbox>
                </v:rect>
                <v:oval id="Oval 5296" o:spid="_x0000_s1033" style="position:absolute;left:3162;top:7893;width:18555;height:7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" filled="f" strokecolor="#810000" strokeweight="36e-5mm"/>
                <v:rect id="Rectangle 5297" o:spid="_x0000_s1034" style="position:absolute;left:5962;top:15481;width:1194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227932ED" w14:textId="77777777" w:rsidR="001C7CE3" w:rsidRDefault="001C7CE3">
                        <w:r>
                          <w:rPr>
                            <w:rFonts w:ascii="Arial" w:hAnsi="Arial" w:cs="Arial"/>
                            <w:b/>
                            <w:bCs/>
                            <w:color w:val="000000"/>
                            <w:sz w:val="18"/>
                            <w:szCs w:val="18"/>
                            <w:lang w:val="en-US"/>
                          </w:rPr>
                          <w:t>En-tête du message C</w:t>
                        </w:r>
                      </w:p>
                    </w:txbxContent>
                  </v:textbox>
                </v:rect>
                <v:rect id="Rectangle 5298" o:spid="_x0000_s1035" style="position:absolute;left:6381;top:17024;width:1118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1EA37CED" w14:textId="77777777" w:rsidR="001C7CE3" w:rsidRDefault="001C7CE3">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C</w:t>
                        </w:r>
                      </w:p>
                    </w:txbxContent>
                  </v:textbox>
                </v:rect>
                <v:rect id="Rectangle 5299" o:spid="_x0000_s1036" style="position:absolute;left:7137;top:18573;width:9785;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00FC46E0" w14:textId="77777777" w:rsidR="001C7CE3" w:rsidRDefault="001C7CE3">
                        <w:r>
                          <w:rPr>
                            <w:rFonts w:ascii="Arial" w:hAnsi="Arial" w:cs="Arial"/>
                            <w:b/>
                            <w:bCs/>
                            <w:color w:val="000000"/>
                            <w:sz w:val="18"/>
                            <w:szCs w:val="18"/>
                            <w:lang w:val="en-US"/>
                          </w:rPr>
                          <w:t>Fin du message C</w:t>
                        </w:r>
                      </w:p>
                    </w:txbxContent>
                  </v:textbox>
                </v:rect>
                <v:oval id="Oval 5300" o:spid="_x0000_s1037" style="position:absolute;left:2819;top:14141;width:19247;height:7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" filled="f" strokecolor="#810000" strokeweight="36e-5mm"/>
                <v:rect id="Rectangle 5301" o:spid="_x0000_s1038" style="position:absolute;left:5962;top:21704;width:1194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6937AA62" w14:textId="77777777" w:rsidR="001C7CE3" w:rsidRDefault="001C7CE3">
                        <w:r>
                          <w:rPr>
                            <w:rFonts w:ascii="Arial" w:hAnsi="Arial" w:cs="Arial"/>
                            <w:b/>
                            <w:bCs/>
                            <w:color w:val="000000"/>
                            <w:sz w:val="18"/>
                            <w:szCs w:val="18"/>
                            <w:lang w:val="en-US"/>
                          </w:rPr>
                          <w:t>En-tête du message D</w:t>
                        </w:r>
                      </w:p>
                    </w:txbxContent>
                  </v:textbox>
                </v:rect>
                <v:rect id="Rectangle 5302" o:spid="_x0000_s1039" style="position:absolute;left:6381;top:23247;width:1118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1790557C" w14:textId="77777777" w:rsidR="001C7CE3" w:rsidRDefault="001C7CE3">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D</w:t>
                        </w:r>
                      </w:p>
                    </w:txbxContent>
                  </v:textbox>
                </v:rect>
                <v:rect id="Rectangle 5303" o:spid="_x0000_s1040" style="position:absolute;left:7137;top:24803;width:978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172C39DC" w14:textId="77777777" w:rsidR="001C7CE3" w:rsidRDefault="001C7CE3">
                        <w:r>
                          <w:rPr>
                            <w:rFonts w:ascii="Arial" w:hAnsi="Arial" w:cs="Arial"/>
                            <w:b/>
                            <w:bCs/>
                            <w:color w:val="000000"/>
                            <w:sz w:val="18"/>
                            <w:szCs w:val="18"/>
                            <w:lang w:val="en-US"/>
                          </w:rPr>
                          <w:t>Fin du message D</w:t>
                        </w:r>
                      </w:p>
                    </w:txbxContent>
                  </v:textbox>
                </v:rect>
                <v:oval id="Oval 5304" o:spid="_x0000_s1041" style="position:absolute;left:2819;top:20364;width:19247;height:7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" filled="f" strokecolor="#810000" strokeweight="36e-5mm"/>
                <v:rect id="Rectangle 5305" o:spid="_x0000_s1042" style="position:absolute;left:9404;top:3124;width:5588;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6B46F29" w14:textId="77777777" w:rsidR="001C7CE3" w:rsidRDefault="001C7CE3">
                        <w:r>
                          <w:rPr>
                            <w:rFonts w:ascii="Arial" w:hAnsi="Arial" w:cs="Arial"/>
                            <w:b/>
                            <w:bCs/>
                            <w:color w:val="000000"/>
                            <w:sz w:val="18"/>
                            <w:szCs w:val="18"/>
                            <w:lang w:val="en-US"/>
                          </w:rPr>
                          <w:t>En-tête du</w:t>
                        </w:r>
                      </w:p>
                    </w:txbxContent>
                  </v:textbox>
                </v:rect>
                <v:rect id="Rectangle 5306" o:spid="_x0000_s1043" style="position:absolute;left:10331;top:4679;width:387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3194140" w14:textId="77777777" w:rsidR="001C7CE3" w:rsidRDefault="001C7CE3">
                        <w:proofErr w:type="spellStart"/>
                        <w:r>
                          <w:rPr>
                            <w:rFonts w:ascii="Arial" w:hAnsi="Arial" w:cs="Arial"/>
                            <w:b/>
                            <w:bCs/>
                            <w:color w:val="000000"/>
                            <w:sz w:val="18"/>
                            <w:szCs w:val="18"/>
                            <w:lang w:val="en-US"/>
                          </w:rPr>
                          <w:t>groupe</w:t>
                        </w:r>
                        <w:proofErr w:type="spellEnd"/>
                      </w:p>
                    </w:txbxContent>
                  </v:textbox>
                </v:rect>
                <v:rect id="Rectangle 5307" o:spid="_x0000_s1044" style="position:absolute;left:8483;top:6223;width:7322;height:13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1AE9076C" w14:textId="77777777" w:rsidR="001C7CE3" w:rsidRDefault="001C7CE3">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A</w:t>
                        </w:r>
                      </w:p>
                    </w:txbxContent>
                  </v:textbox>
                </v:rect>
                <v:rect id="Rectangle 5308" o:spid="_x0000_s1045" style="position:absolute;left:8305;top:28041;width:7658;height:1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78CE8589" w14:textId="77777777" w:rsidR="001C7CE3" w:rsidRDefault="001C7CE3">
                        <w:r>
                          <w:rPr>
                            <w:rFonts w:ascii="Arial" w:hAnsi="Arial" w:cs="Arial"/>
                            <w:b/>
                            <w:bCs/>
                            <w:color w:val="000000"/>
                            <w:sz w:val="18"/>
                            <w:szCs w:val="18"/>
                            <w:lang w:val="en-US"/>
                          </w:rPr>
                          <w:t xml:space="preserve">Fin du </w:t>
                        </w:r>
                        <w:proofErr w:type="spellStart"/>
                        <w:r>
                          <w:rPr>
                            <w:rFonts w:ascii="Arial" w:hAnsi="Arial" w:cs="Arial"/>
                            <w:b/>
                            <w:bCs/>
                            <w:color w:val="000000"/>
                            <w:sz w:val="18"/>
                            <w:szCs w:val="18"/>
                            <w:lang w:val="en-US"/>
                          </w:rPr>
                          <w:t>groupe</w:t>
                        </w:r>
                        <w:proofErr w:type="spellEnd"/>
                      </w:p>
                    </w:txbxContent>
                  </v:textbox>
                </v:rect>
                <v:rect id="Rectangle 5309" o:spid="_x0000_s1046" style="position:absolute;left:8483;top:29591;width:7322;height:13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25E5C7AA" w14:textId="77777777" w:rsidR="001C7CE3" w:rsidRDefault="001C7CE3">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A</w:t>
                        </w:r>
                      </w:p>
                    </w:txbxContent>
                  </v:textbox>
                </v:rect>
                <v:oval id="Oval 5310" o:spid="_x0000_s1047" style="position:absolute;left:3035;top:32766;width:18809;height:15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" fillcolor="#80ffff" strokecolor="#810000" strokeweight="36e-5mm"/>
                <v:rect id="Rectangle 5311" o:spid="_x0000_s1048" style="position:absolute;left:6108;top:38982;width:1181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7B299800" w14:textId="77777777" w:rsidR="001C7CE3" w:rsidRDefault="001C7CE3">
                        <w:r>
                          <w:rPr>
                            <w:rFonts w:ascii="Arial" w:hAnsi="Arial" w:cs="Arial"/>
                            <w:b/>
                            <w:bCs/>
                            <w:color w:val="000000"/>
                            <w:sz w:val="18"/>
                            <w:szCs w:val="18"/>
                            <w:lang w:val="en-US"/>
                          </w:rPr>
                          <w:t>En-tête du message F</w:t>
                        </w:r>
                      </w:p>
                    </w:txbxContent>
                  </v:textbox>
                </v:rect>
                <v:rect id="Rectangle 5312" o:spid="_x0000_s1049" style="position:absolute;left:6527;top:40532;width:11056;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5B930A3" w14:textId="77777777" w:rsidR="001C7CE3" w:rsidRDefault="001C7CE3">
                        <w:proofErr w:type="spellStart"/>
                        <w:r>
                          <w:rPr>
                            <w:rFonts w:ascii="Arial" w:hAnsi="Arial" w:cs="Arial"/>
                            <w:b/>
                            <w:bCs/>
                            <w:color w:val="000000"/>
                            <w:sz w:val="18"/>
                            <w:szCs w:val="18"/>
                            <w:lang w:val="en-US"/>
                          </w:rPr>
                          <w:t>Détail</w:t>
                        </w:r>
                        <w:proofErr w:type="spellEnd"/>
                        <w:r>
                          <w:rPr>
                            <w:rFonts w:ascii="Arial" w:hAnsi="Arial" w:cs="Arial"/>
                            <w:b/>
                            <w:bCs/>
                            <w:color w:val="000000"/>
                            <w:sz w:val="18"/>
                            <w:szCs w:val="18"/>
                            <w:lang w:val="en-US"/>
                          </w:rPr>
                          <w:t xml:space="preserve"> du message F</w:t>
                        </w:r>
                      </w:p>
                    </w:txbxContent>
                  </v:textbox>
                </v:rect>
                <v:rect id="Rectangle 5313" o:spid="_x0000_s1050" style="position:absolute;left:7283;top:42087;width:965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C8BA1C7" w14:textId="77777777" w:rsidR="001C7CE3" w:rsidRDefault="001C7CE3">
                        <w:r>
                          <w:rPr>
                            <w:rFonts w:ascii="Arial" w:hAnsi="Arial" w:cs="Arial"/>
                            <w:b/>
                            <w:bCs/>
                            <w:color w:val="000000"/>
                            <w:sz w:val="18"/>
                            <w:szCs w:val="18"/>
                            <w:lang w:val="en-US"/>
                          </w:rPr>
                          <w:t>Fin du message F</w:t>
                        </w:r>
                      </w:p>
                    </w:txbxContent>
                  </v:textbox>
                </v:rect>
                <v:oval id="Oval 5314" o:spid="_x0000_s1051" style="position:absolute;left:3397;top:37649;width:18250;height:7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" filled="f" strokecolor="#810000" strokeweight="36e-5mm"/>
                <v:rect id="Rectangle 5315" o:spid="_x0000_s1052" style="position:absolute;left:9493;top:33254;width:558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3CA0A7E" w14:textId="77777777" w:rsidR="001C7CE3" w:rsidRDefault="001C7CE3">
                        <w:r>
                          <w:rPr>
                            <w:rFonts w:ascii="Arial" w:hAnsi="Arial" w:cs="Arial"/>
                            <w:b/>
                            <w:bCs/>
                            <w:color w:val="000000"/>
                            <w:sz w:val="18"/>
                            <w:szCs w:val="18"/>
                            <w:lang w:val="en-US"/>
                          </w:rPr>
                          <w:t>En-tête du</w:t>
                        </w:r>
                      </w:p>
                    </w:txbxContent>
                  </v:textbox>
                </v:rect>
                <v:rect id="Rectangle 5316" o:spid="_x0000_s1053" style="position:absolute;left:10414;top:34791;width:387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0123EA" w14:textId="77777777" w:rsidR="001C7CE3" w:rsidRDefault="001C7CE3">
                        <w:proofErr w:type="spellStart"/>
                        <w:r>
                          <w:rPr>
                            <w:rFonts w:ascii="Arial" w:hAnsi="Arial" w:cs="Arial"/>
                            <w:b/>
                            <w:bCs/>
                            <w:color w:val="000000"/>
                            <w:sz w:val="18"/>
                            <w:szCs w:val="18"/>
                            <w:lang w:val="en-US"/>
                          </w:rPr>
                          <w:t>groupe</w:t>
                        </w:r>
                        <w:proofErr w:type="spellEnd"/>
                      </w:p>
                    </w:txbxContent>
                  </v:textbox>
                </v:rect>
                <v:rect id="Rectangle 5317" o:spid="_x0000_s1054" style="position:absolute;left:8585;top:36347;width:7239;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3BCBC54A" w14:textId="77777777" w:rsidR="001C7CE3" w:rsidRDefault="001C7CE3">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E</w:t>
                        </w:r>
                      </w:p>
                    </w:txbxContent>
                  </v:textbox>
                </v:rect>
                <v:rect id="Rectangle 5318" o:spid="_x0000_s1055" style="position:absolute;left:8388;top:44970;width:7658;height:1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135C7656" w14:textId="77777777" w:rsidR="001C7CE3" w:rsidRDefault="001C7CE3">
                        <w:r>
                          <w:rPr>
                            <w:rFonts w:ascii="Arial" w:hAnsi="Arial" w:cs="Arial"/>
                            <w:b/>
                            <w:bCs/>
                            <w:color w:val="000000"/>
                            <w:sz w:val="18"/>
                            <w:szCs w:val="18"/>
                            <w:lang w:val="en-US"/>
                          </w:rPr>
                          <w:t xml:space="preserve">Fin du </w:t>
                        </w:r>
                        <w:proofErr w:type="spellStart"/>
                        <w:r>
                          <w:rPr>
                            <w:rFonts w:ascii="Arial" w:hAnsi="Arial" w:cs="Arial"/>
                            <w:b/>
                            <w:bCs/>
                            <w:color w:val="000000"/>
                            <w:sz w:val="18"/>
                            <w:szCs w:val="18"/>
                            <w:lang w:val="en-US"/>
                          </w:rPr>
                          <w:t>groupe</w:t>
                        </w:r>
                        <w:proofErr w:type="spellEnd"/>
                      </w:p>
                    </w:txbxContent>
                  </v:textbox>
                </v:rect>
                <v:rect id="Rectangle 5319" o:spid="_x0000_s1056" style="position:absolute;left:8585;top:46520;width:7239;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D347B89" w14:textId="77777777" w:rsidR="001C7CE3" w:rsidRDefault="001C7CE3">
                        <w:proofErr w:type="spellStart"/>
                        <w:r>
                          <w:rPr>
                            <w:rFonts w:ascii="Arial" w:hAnsi="Arial" w:cs="Arial"/>
                            <w:b/>
                            <w:bCs/>
                            <w:color w:val="000000"/>
                            <w:sz w:val="18"/>
                            <w:szCs w:val="18"/>
                            <w:lang w:val="en-US"/>
                          </w:rPr>
                          <w:t>fonctionnel</w:t>
                        </w:r>
                        <w:proofErr w:type="spellEnd"/>
                        <w:r>
                          <w:rPr>
                            <w:rFonts w:ascii="Arial" w:hAnsi="Arial" w:cs="Arial"/>
                            <w:b/>
                            <w:bCs/>
                            <w:color w:val="000000"/>
                            <w:sz w:val="18"/>
                            <w:szCs w:val="18"/>
                            <w:lang w:val="en-US"/>
                          </w:rPr>
                          <w:t xml:space="preserve"> E</w:t>
                        </w:r>
                      </w:p>
                    </w:txbxContent>
                  </v:textbox>
                </v:rect>
                <v:rect id="Rectangle 5320" o:spid="_x0000_s1057" style="position:absolute;left:5289;top:857;width:12935;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741CBF" w14:textId="77777777" w:rsidR="001C7CE3" w:rsidRDefault="001C7CE3">
                        <w:r>
                          <w:rPr>
                            <w:rFonts w:ascii="Arial" w:hAnsi="Arial" w:cs="Arial"/>
                            <w:b/>
                            <w:bCs/>
                            <w:color w:val="000000"/>
                            <w:szCs w:val="20"/>
                            <w:lang w:val="en-US"/>
                          </w:rPr>
                          <w:t xml:space="preserve">En-tête </w:t>
                        </w:r>
                        <w:proofErr w:type="spellStart"/>
                        <w:r>
                          <w:rPr>
                            <w:rFonts w:ascii="Arial" w:hAnsi="Arial" w:cs="Arial"/>
                            <w:b/>
                            <w:bCs/>
                            <w:color w:val="000000"/>
                            <w:szCs w:val="20"/>
                            <w:lang w:val="en-US"/>
                          </w:rPr>
                          <w:t>d'interchange</w:t>
                        </w:r>
                        <w:proofErr w:type="spellEnd"/>
                      </w:p>
                    </w:txbxContent>
                  </v:textbox>
                </v:rect>
                <v:rect id="Rectangle 5321" o:spid="_x0000_s1058" style="position:absolute;left:6527;top:49034;width:1053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E7FAD65" w14:textId="77777777" w:rsidR="001C7CE3" w:rsidRDefault="001C7CE3">
                        <w:r>
                          <w:rPr>
                            <w:rFonts w:ascii="Arial" w:hAnsi="Arial" w:cs="Arial"/>
                            <w:b/>
                            <w:bCs/>
                            <w:color w:val="000000"/>
                            <w:szCs w:val="20"/>
                            <w:lang w:val="en-US"/>
                          </w:rPr>
                          <w:t xml:space="preserve">Fin </w:t>
                        </w:r>
                        <w:proofErr w:type="spellStart"/>
                        <w:r>
                          <w:rPr>
                            <w:rFonts w:ascii="Arial" w:hAnsi="Arial" w:cs="Arial"/>
                            <w:b/>
                            <w:bCs/>
                            <w:color w:val="000000"/>
                            <w:szCs w:val="20"/>
                            <w:lang w:val="en-US"/>
                          </w:rPr>
                          <w:t>d'interchange</w:t>
                        </w:r>
                        <w:proofErr w:type="spellEnd"/>
                      </w:p>
                    </w:txbxContent>
                  </v:textbox>
                </v:rect>
                <w10:anchorlock/>
              </v:group>
            </w:pict>
          </mc:Fallback>
        </mc:AlternateContent>
      </w:r>
    </w:p>
    <w:p w14:paraId="151F2A2D" w14:textId="77777777" w:rsidR="001C7CE3" w:rsidRDefault="001C7CE3" w:rsidP="00283BB9"/>
    <w:p w14:paraId="67A1B1A6" w14:textId="77777777" w:rsidR="001C7CE3" w:rsidRDefault="001C7CE3" w:rsidP="00AC3925">
      <w:r>
        <w:t>“Le segment est un ensemble prédéfini et identifié d’éléments de données</w:t>
      </w:r>
      <w:r>
        <w:footnoteReference w:id="11"/>
      </w:r>
      <w:r>
        <w:t xml:space="preserve"> associés habituellement de façon traditionnelle et reconnus par leur position séquentielle ; un segment débute par un identifiant de segment et se termine par une terminaison de segment (ISO 9735).” Un identifiant est un caractère ou un groupe de caractères employés pour désigner une donnée et éventuellement mettre en évidence certaines propriétés de cette donnée.</w:t>
      </w:r>
    </w:p>
    <w:p w14:paraId="41291B13" w14:textId="77777777" w:rsidR="001C7CE3" w:rsidRDefault="001C7CE3" w:rsidP="00CB7287"/>
    <w:p w14:paraId="610085B6" w14:textId="77777777" w:rsidR="001C7CE3" w:rsidRDefault="001C7CE3" w:rsidP="00AC3925">
      <w:r>
        <w:t>Il existe deux catégories de segments :</w:t>
      </w:r>
    </w:p>
    <w:p w14:paraId="6C1680D7" w14:textId="77777777" w:rsidR="001C7CE3" w:rsidRPr="00CB7287" w:rsidRDefault="001C7CE3" w:rsidP="001C7CE3">
      <w:pPr>
        <w:numPr>
          <w:ilvl w:val="0"/>
          <w:numId w:val="4"/>
        </w:numPr>
      </w:pPr>
      <w:r>
        <w:t>“les segments de données de service regroupant la syntaxe de structuration de la transmission, syntaxe servant à regrouper les données transmises :</w:t>
      </w:r>
    </w:p>
    <w:p w14:paraId="36599D42" w14:textId="77777777" w:rsidR="001C7CE3" w:rsidRDefault="001C7CE3" w:rsidP="001C7CE3">
      <w:pPr>
        <w:numPr>
          <w:ilvl w:val="1"/>
          <w:numId w:val="4"/>
        </w:numPr>
        <w:ind w:left="709" w:hanging="283"/>
      </w:pPr>
      <w:r>
        <w:t>UNA : avis de chaîne de caractères de services utilisés dans le message,</w:t>
      </w:r>
    </w:p>
    <w:p w14:paraId="26F2CF36" w14:textId="77777777" w:rsidR="001C7CE3" w:rsidRDefault="001C7CE3" w:rsidP="001C7CE3">
      <w:pPr>
        <w:numPr>
          <w:ilvl w:val="1"/>
          <w:numId w:val="4"/>
        </w:numPr>
        <w:ind w:left="709" w:hanging="283"/>
      </w:pPr>
      <w:r>
        <w:t>UNB et UNZ : marquage du début et de la fin de l’interchange,</w:t>
      </w:r>
    </w:p>
    <w:p w14:paraId="4C04031D" w14:textId="77777777" w:rsidR="001C7CE3" w:rsidRDefault="001C7CE3" w:rsidP="001C7CE3">
      <w:pPr>
        <w:numPr>
          <w:ilvl w:val="1"/>
          <w:numId w:val="4"/>
        </w:numPr>
        <w:ind w:left="709" w:hanging="283"/>
      </w:pPr>
      <w:r>
        <w:t>UNG et UNE : marquage du début et de la fin du groupe fonctionnel inclus dans un interchange,</w:t>
      </w:r>
    </w:p>
    <w:p w14:paraId="50F847BA" w14:textId="77777777" w:rsidR="001C7CE3" w:rsidRDefault="001C7CE3" w:rsidP="001C7CE3">
      <w:pPr>
        <w:numPr>
          <w:ilvl w:val="1"/>
          <w:numId w:val="4"/>
        </w:numPr>
        <w:ind w:left="709" w:hanging="283"/>
      </w:pPr>
      <w:r>
        <w:lastRenderedPageBreak/>
        <w:t>UNH et UNT : marquage du début et de la fin du message inclus dans un groupe fonctionnel,</w:t>
      </w:r>
    </w:p>
    <w:p w14:paraId="5FE47C64" w14:textId="77777777" w:rsidR="001C7CE3" w:rsidRDefault="001C7CE3" w:rsidP="001C7CE3">
      <w:pPr>
        <w:numPr>
          <w:ilvl w:val="1"/>
          <w:numId w:val="4"/>
        </w:numPr>
        <w:ind w:left="709" w:hanging="283"/>
      </w:pPr>
      <w:r>
        <w:t>UNS : séparateur interne de message, entre en-tête et corps, et entre corps et pied de message ;</w:t>
      </w:r>
    </w:p>
    <w:p w14:paraId="5B84EFA7" w14:textId="77777777" w:rsidR="001C7CE3" w:rsidRDefault="001C7CE3" w:rsidP="00283BB9">
      <w:pPr>
        <w:tabs>
          <w:tab w:val="left" w:pos="851"/>
        </w:tabs>
      </w:pPr>
    </w:p>
    <w:p w14:paraId="15EAC604" w14:textId="77777777" w:rsidR="001C7CE3" w:rsidRPr="00CB7287" w:rsidRDefault="001C7CE3" w:rsidP="001C7CE3">
      <w:pPr>
        <w:numPr>
          <w:ilvl w:val="0"/>
          <w:numId w:val="4"/>
        </w:numPr>
      </w:pPr>
      <w:proofErr w:type="gramStart"/>
      <w:r>
        <w:t>les</w:t>
      </w:r>
      <w:proofErr w:type="gramEnd"/>
      <w:r>
        <w:t xml:space="preserve"> segments de données d’applications regroupant les informations par nature, c’est là que l’on retrouve les segments MOA (montant monétaire), DTM (date), etc.”</w:t>
      </w:r>
    </w:p>
    <w:p w14:paraId="6ABB53F4" w14:textId="77777777" w:rsidR="001C7CE3" w:rsidRDefault="001C7CE3" w:rsidP="00283BB9"/>
    <w:p w14:paraId="2F90A2F0" w14:textId="77777777" w:rsidR="001C7CE3" w:rsidRPr="002F600E" w:rsidRDefault="001C7CE3" w:rsidP="003E71F5">
      <w:pPr>
        <w:pStyle w:val="Titre8"/>
      </w:pPr>
      <w:r w:rsidRPr="002F600E">
        <w:t>Les éléments standard du segment</w:t>
      </w:r>
    </w:p>
    <w:p w14:paraId="5AC7AF39" w14:textId="77777777" w:rsidR="001C7CE3" w:rsidRDefault="001C7CE3" w:rsidP="00AC3925">
      <w:r>
        <w:t>Il existe des éléments de données composites (réunissant plusieurs éléments de données simples) et des éléments de données simples ou élémentaires.</w:t>
      </w:r>
    </w:p>
    <w:p w14:paraId="3999F5F9" w14:textId="77777777" w:rsidR="001C7CE3" w:rsidRDefault="001C7CE3" w:rsidP="00AC3925"/>
    <w:p w14:paraId="627E2A3F" w14:textId="77777777" w:rsidR="001C7CE3" w:rsidRDefault="001C7CE3" w:rsidP="00AC3925">
      <w:r>
        <w:t>“Le segment MOA, montant monétaire, va illustrer le propos sur la décomposition d’un segment en éléments. Dans le répertoire des segments, le segment est défini comme ci-après.</w:t>
      </w:r>
    </w:p>
    <w:p w14:paraId="1D279618" w14:textId="77777777" w:rsidR="001C7CE3" w:rsidRDefault="001C7CE3"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1C7CE3" w14:paraId="3D164E8E" w14:textId="77777777">
        <w:trPr>
          <w:cantSplit/>
        </w:trPr>
        <w:tc>
          <w:tcPr>
            <w:tcW w:w="4536" w:type="dxa"/>
            <w:tcBorders>
              <w:top w:val="single" w:sz="6" w:space="0" w:color="auto"/>
              <w:left w:val="single" w:sz="6" w:space="0" w:color="auto"/>
              <w:bottom w:val="single" w:sz="6" w:space="0" w:color="auto"/>
              <w:right w:val="single" w:sz="6" w:space="0" w:color="auto"/>
            </w:tcBorders>
          </w:tcPr>
          <w:p w14:paraId="12B5DD14" w14:textId="77777777" w:rsidR="001C7CE3" w:rsidRPr="008E6C0E" w:rsidRDefault="001C7CE3" w:rsidP="00283BB9">
            <w:pPr>
              <w:jc w:val="left"/>
              <w:rPr>
                <w:rFonts w:ascii="Arial Narrow" w:hAnsi="Arial Narrow"/>
                <w:color w:val="0000FF"/>
                <w:sz w:val="16"/>
              </w:rPr>
            </w:pPr>
          </w:p>
          <w:p w14:paraId="65EF113E" w14:textId="77777777" w:rsidR="001C7CE3" w:rsidRDefault="001C7CE3" w:rsidP="00283BB9">
            <w:pPr>
              <w:tabs>
                <w:tab w:val="left" w:pos="629"/>
              </w:tabs>
              <w:jc w:val="left"/>
              <w:rPr>
                <w:rFonts w:ascii="Arial Narrow" w:hAnsi="Arial Narrow"/>
                <w:b/>
                <w:color w:val="0000FF"/>
                <w:sz w:val="16"/>
              </w:rPr>
            </w:pPr>
            <w:r>
              <w:rPr>
                <w:rFonts w:ascii="Arial Narrow" w:hAnsi="Arial Narrow"/>
                <w:b/>
                <w:color w:val="0000FF"/>
                <w:sz w:val="16"/>
              </w:rPr>
              <w:t>MOA</w:t>
            </w:r>
            <w:r>
              <w:rPr>
                <w:rFonts w:ascii="Arial Narrow" w:hAnsi="Arial Narrow"/>
                <w:b/>
                <w:color w:val="0000FF"/>
                <w:sz w:val="16"/>
              </w:rPr>
              <w:tab/>
              <w:t>MONTANT MONÉTAIRE</w:t>
            </w:r>
          </w:p>
          <w:p w14:paraId="1F757495" w14:textId="77777777" w:rsidR="001C7CE3" w:rsidRPr="008E6C0E" w:rsidRDefault="001C7CE3" w:rsidP="00283BB9">
            <w:pPr>
              <w:jc w:val="left"/>
              <w:rPr>
                <w:rFonts w:ascii="Arial Narrow" w:hAnsi="Arial Narrow"/>
                <w:i/>
                <w:color w:val="0000FF"/>
                <w:sz w:val="16"/>
              </w:rPr>
            </w:pPr>
            <w:r w:rsidRPr="008E6C0E">
              <w:rPr>
                <w:rFonts w:ascii="Arial Narrow" w:hAnsi="Arial Narrow"/>
                <w:i/>
                <w:color w:val="0000FF"/>
                <w:sz w:val="16"/>
              </w:rPr>
              <w:t>Fonction : Spécifier un montant monétaire.</w:t>
            </w:r>
          </w:p>
          <w:p w14:paraId="780631AC" w14:textId="77777777" w:rsidR="001C7CE3" w:rsidRPr="00AC3925" w:rsidRDefault="001C7CE3" w:rsidP="00AC3925">
            <w:pPr>
              <w:jc w:val="left"/>
              <w:rPr>
                <w:rFonts w:ascii="Arial Narrow" w:hAnsi="Arial Narrow"/>
                <w:color w:val="0000FF"/>
                <w:sz w:val="16"/>
              </w:rPr>
            </w:pPr>
          </w:p>
          <w:p w14:paraId="20AC8082"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C516</w:t>
            </w:r>
            <w:r>
              <w:rPr>
                <w:rFonts w:ascii="Arial Narrow" w:hAnsi="Arial Narrow"/>
                <w:color w:val="0000FF"/>
                <w:sz w:val="16"/>
              </w:rPr>
              <w:tab/>
              <w:t>MONTANT MONÉTAIRE</w:t>
            </w:r>
            <w:r>
              <w:rPr>
                <w:rFonts w:ascii="Arial Narrow" w:hAnsi="Arial Narrow"/>
                <w:color w:val="0000FF"/>
                <w:sz w:val="16"/>
              </w:rPr>
              <w:tab/>
              <w:t>M</w:t>
            </w:r>
          </w:p>
          <w:p w14:paraId="14CAB9CB"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40466DEC"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14:paraId="68F3D405"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6D19A31F"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t>Qualifiant de la monnaie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0B93DE44"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42C28FE0" w14:textId="77777777" w:rsidR="001C7CE3" w:rsidRDefault="001C7CE3" w:rsidP="00283BB9">
            <w:pPr>
              <w:ind w:left="100"/>
              <w:rPr>
                <w:color w:val="0000FF"/>
                <w:sz w:val="16"/>
              </w:rPr>
            </w:pPr>
          </w:p>
        </w:tc>
      </w:tr>
    </w:tbl>
    <w:p w14:paraId="1BD070AF" w14:textId="77777777" w:rsidR="001C7CE3" w:rsidRDefault="001C7CE3" w:rsidP="00283BB9"/>
    <w:p w14:paraId="267FADE9" w14:textId="77777777" w:rsidR="001C7CE3" w:rsidRDefault="001C7CE3" w:rsidP="00AC3925">
      <w:r>
        <w:t>“MOA est l’identificateur du segment, toujours composé de trois caractères alphabétiques.”</w:t>
      </w:r>
      <w:r>
        <w:br/>
        <w:t>“MONTANT MONÉTAIRE est l’intitulé du segment. Sa fonction est de préciser un montant monétaire.”</w:t>
      </w:r>
    </w:p>
    <w:p w14:paraId="0B3F904D" w14:textId="77777777" w:rsidR="001C7CE3" w:rsidRDefault="001C7CE3" w:rsidP="00AC3925"/>
    <w:p w14:paraId="208F867B" w14:textId="77777777" w:rsidR="001C7CE3" w:rsidRDefault="001C7CE3" w:rsidP="00AC3925">
      <w:r>
        <w:t>Lorsqu’un segment est répété plusieurs fois et qu’il a un statut obligatoire (M), ce segment doit être présent au moins une fois. Un segment facultatif (C) dans lequel ne figure aucun renseignement n’est pas présent dans le fichier pivot ou dans un message. Un fichier pivot est un fichier intermédiaire entre une application informatique et un traducteur EDIFACT.</w:t>
      </w:r>
    </w:p>
    <w:p w14:paraId="3D26F27A" w14:textId="77777777" w:rsidR="001C7CE3" w:rsidRDefault="001C7CE3" w:rsidP="00AC3925"/>
    <w:p w14:paraId="1A310B56" w14:textId="77777777" w:rsidR="001C7CE3" w:rsidRDefault="001C7CE3" w:rsidP="00AC3925">
      <w:r>
        <w:t xml:space="preserve">“C516 MONTANT MONÉTAIRE est un élément de données composites qui, dans cet exemple, a un statut obligatoire (M pour </w:t>
      </w:r>
      <w:proofErr w:type="spellStart"/>
      <w:r>
        <w:t>Mandatory</w:t>
      </w:r>
      <w:proofErr w:type="spellEnd"/>
      <w:r>
        <w:t xml:space="preserve">). </w:t>
      </w:r>
    </w:p>
    <w:p w14:paraId="668CB3FD" w14:textId="77777777" w:rsidR="001C7CE3" w:rsidRDefault="001C7CE3" w:rsidP="00AC3925"/>
    <w:p w14:paraId="3EE1D145" w14:textId="77777777" w:rsidR="001C7CE3" w:rsidRDefault="001C7CE3" w:rsidP="00AC3925">
      <w:r>
        <w:t>Dans le répertoire des données composites, l’élément C516 est décrit comme ci-après.</w:t>
      </w:r>
    </w:p>
    <w:p w14:paraId="78260E2B" w14:textId="77777777" w:rsidR="001C7CE3" w:rsidRDefault="001C7CE3" w:rsidP="00AC3925"/>
    <w:p w14:paraId="66FA7A1C" w14:textId="77777777" w:rsidR="001C7CE3" w:rsidRDefault="001C7CE3" w:rsidP="00AC3925">
      <w:r>
        <w:t xml:space="preserve">“L’élément C516 comprend plusieurs éléments de données simples dont le “5004 Montant monétaire” qui a un statut facultatif (C pour </w:t>
      </w:r>
      <w:proofErr w:type="spellStart"/>
      <w:r>
        <w:t>Conditional</w:t>
      </w:r>
      <w:proofErr w:type="spellEnd"/>
      <w:r>
        <w:t xml:space="preserve">) et “6345 Monnaie codée” qui a également un statut facultatif. </w:t>
      </w:r>
    </w:p>
    <w:p w14:paraId="322B72FE" w14:textId="77777777" w:rsidR="001C7CE3" w:rsidRDefault="001C7CE3"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1C7CE3" w14:paraId="627A05F4" w14:textId="77777777">
        <w:trPr>
          <w:cantSplit/>
        </w:trPr>
        <w:tc>
          <w:tcPr>
            <w:tcW w:w="4536" w:type="dxa"/>
            <w:tcBorders>
              <w:top w:val="single" w:sz="6" w:space="0" w:color="auto"/>
              <w:left w:val="single" w:sz="6" w:space="0" w:color="auto"/>
              <w:bottom w:val="single" w:sz="6" w:space="0" w:color="auto"/>
              <w:right w:val="single" w:sz="6" w:space="0" w:color="auto"/>
            </w:tcBorders>
          </w:tcPr>
          <w:p w14:paraId="47E7468D" w14:textId="77777777" w:rsidR="001C7CE3" w:rsidRPr="008E6C0E" w:rsidRDefault="001C7CE3" w:rsidP="00283BB9">
            <w:pPr>
              <w:jc w:val="left"/>
              <w:rPr>
                <w:rFonts w:ascii="Arial Narrow" w:hAnsi="Arial Narrow"/>
                <w:color w:val="0000FF"/>
                <w:sz w:val="16"/>
              </w:rPr>
            </w:pPr>
          </w:p>
          <w:p w14:paraId="0E8A659E" w14:textId="77777777" w:rsidR="001C7CE3" w:rsidRDefault="001C7CE3" w:rsidP="00283BB9">
            <w:pPr>
              <w:tabs>
                <w:tab w:val="left" w:pos="629"/>
              </w:tabs>
              <w:jc w:val="left"/>
              <w:rPr>
                <w:rFonts w:ascii="Arial Narrow" w:hAnsi="Arial Narrow"/>
                <w:b/>
                <w:color w:val="0000FF"/>
                <w:sz w:val="16"/>
              </w:rPr>
            </w:pPr>
            <w:r>
              <w:rPr>
                <w:rFonts w:ascii="Arial Narrow" w:hAnsi="Arial Narrow"/>
                <w:b/>
                <w:color w:val="0000FF"/>
                <w:sz w:val="16"/>
              </w:rPr>
              <w:t>C516</w:t>
            </w:r>
            <w:r>
              <w:rPr>
                <w:rFonts w:ascii="Arial Narrow" w:hAnsi="Arial Narrow"/>
                <w:b/>
                <w:color w:val="0000FF"/>
                <w:sz w:val="16"/>
              </w:rPr>
              <w:tab/>
              <w:t>MONTANT MONÉTAIRE</w:t>
            </w:r>
          </w:p>
          <w:p w14:paraId="6E69226E" w14:textId="77777777" w:rsidR="001C7CE3" w:rsidRDefault="001C7CE3" w:rsidP="00283BB9">
            <w:pPr>
              <w:jc w:val="left"/>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Identification de la valeur des marchandises ou des services dans une devise spécifiée</w:t>
            </w:r>
            <w:r>
              <w:rPr>
                <w:rFonts w:ascii="Arial Narrow" w:hAnsi="Arial Narrow"/>
                <w:i/>
                <w:color w:val="0000FF"/>
                <w:sz w:val="16"/>
              </w:rPr>
              <w:t>.</w:t>
            </w:r>
          </w:p>
          <w:p w14:paraId="525AD377" w14:textId="77777777" w:rsidR="001C7CE3" w:rsidRPr="00AC3925" w:rsidRDefault="001C7CE3" w:rsidP="00AC3925">
            <w:pPr>
              <w:jc w:val="left"/>
              <w:rPr>
                <w:rFonts w:ascii="Arial Narrow" w:hAnsi="Arial Narrow"/>
                <w:i/>
                <w:color w:val="0000FF"/>
                <w:sz w:val="16"/>
              </w:rPr>
            </w:pPr>
          </w:p>
          <w:p w14:paraId="016F5FAA"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28B5B1A9"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14:paraId="5D6D5D03"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47961F68"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r>
            <w:r w:rsidRPr="00F77764">
              <w:rPr>
                <w:rFonts w:ascii="Arial Narrow" w:hAnsi="Arial Narrow"/>
                <w:color w:val="0000FF"/>
                <w:sz w:val="16"/>
              </w:rPr>
              <w:t>Qualifiant</w:t>
            </w:r>
            <w:r>
              <w:rPr>
                <w:rFonts w:ascii="Arial Narrow" w:hAnsi="Arial Narrow"/>
                <w:color w:val="0000FF"/>
                <w:sz w:val="16"/>
              </w:rPr>
              <w:t xml:space="preserve"> de la monnaie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653FBCBC" w14:textId="77777777" w:rsidR="001C7CE3" w:rsidRDefault="001C7CE3"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r>
            <w:proofErr w:type="gramStart"/>
            <w:r>
              <w:rPr>
                <w:rFonts w:ascii="Arial Narrow" w:hAnsi="Arial Narrow"/>
                <w:color w:val="0000FF"/>
                <w:sz w:val="16"/>
              </w:rPr>
              <w:t>an..</w:t>
            </w:r>
            <w:proofErr w:type="gramEnd"/>
            <w:r>
              <w:rPr>
                <w:rFonts w:ascii="Arial Narrow" w:hAnsi="Arial Narrow"/>
                <w:color w:val="0000FF"/>
                <w:sz w:val="16"/>
              </w:rPr>
              <w:t>3</w:t>
            </w:r>
          </w:p>
          <w:p w14:paraId="59385DF9" w14:textId="77777777" w:rsidR="001C7CE3" w:rsidRDefault="001C7CE3" w:rsidP="00283BB9">
            <w:pPr>
              <w:ind w:left="100"/>
              <w:rPr>
                <w:color w:val="0000FF"/>
                <w:sz w:val="16"/>
              </w:rPr>
            </w:pPr>
          </w:p>
        </w:tc>
      </w:tr>
    </w:tbl>
    <w:p w14:paraId="7E433C13" w14:textId="77777777" w:rsidR="001C7CE3" w:rsidRDefault="001C7CE3" w:rsidP="00283BB9"/>
    <w:p w14:paraId="7464AE51" w14:textId="77777777" w:rsidR="001C7CE3" w:rsidRDefault="001C7CE3" w:rsidP="00AC3925">
      <w:r>
        <w:t xml:space="preserve">Dans le répertoire des données élémentaires, l’élément 5004 est décrit comme ci-après : </w:t>
      </w:r>
    </w:p>
    <w:p w14:paraId="55805EB9" w14:textId="77777777" w:rsidR="001C7CE3" w:rsidRDefault="001C7CE3"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1C7CE3" w14:paraId="01515DD7" w14:textId="77777777">
        <w:trPr>
          <w:cantSplit/>
        </w:trPr>
        <w:tc>
          <w:tcPr>
            <w:tcW w:w="4536" w:type="dxa"/>
            <w:tcBorders>
              <w:top w:val="single" w:sz="6" w:space="0" w:color="auto"/>
              <w:left w:val="single" w:sz="6" w:space="0" w:color="auto"/>
              <w:bottom w:val="single" w:sz="6" w:space="0" w:color="auto"/>
              <w:right w:val="single" w:sz="6" w:space="0" w:color="auto"/>
            </w:tcBorders>
          </w:tcPr>
          <w:p w14:paraId="38BEBE71" w14:textId="77777777" w:rsidR="001C7CE3" w:rsidRPr="008E6C0E" w:rsidRDefault="001C7CE3" w:rsidP="00283BB9">
            <w:pPr>
              <w:jc w:val="left"/>
              <w:rPr>
                <w:rFonts w:ascii="Arial Narrow" w:hAnsi="Arial Narrow"/>
                <w:color w:val="0000FF"/>
                <w:sz w:val="16"/>
              </w:rPr>
            </w:pPr>
          </w:p>
          <w:p w14:paraId="089CC9B9" w14:textId="77777777" w:rsidR="001C7CE3" w:rsidRDefault="001C7CE3" w:rsidP="00283BB9">
            <w:pPr>
              <w:tabs>
                <w:tab w:val="left" w:pos="629"/>
              </w:tabs>
              <w:jc w:val="left"/>
              <w:rPr>
                <w:rFonts w:ascii="Arial Narrow" w:hAnsi="Arial Narrow"/>
                <w:b/>
                <w:color w:val="0000FF"/>
                <w:sz w:val="16"/>
              </w:rPr>
            </w:pPr>
            <w:r>
              <w:rPr>
                <w:rFonts w:ascii="Arial Narrow" w:hAnsi="Arial Narrow"/>
                <w:b/>
                <w:color w:val="0000FF"/>
                <w:sz w:val="16"/>
              </w:rPr>
              <w:t>MONTANT MONÉTAIRE</w:t>
            </w:r>
          </w:p>
          <w:p w14:paraId="01F37B6D" w14:textId="77777777" w:rsidR="001C7CE3" w:rsidRDefault="001C7CE3" w:rsidP="00283BB9">
            <w:pPr>
              <w:jc w:val="left"/>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 xml:space="preserve">Nombre d’unités monétaires exprimé dans </w:t>
            </w:r>
            <w:proofErr w:type="gramStart"/>
            <w:r w:rsidRPr="008E6C0E">
              <w:rPr>
                <w:rFonts w:ascii="Arial Narrow" w:hAnsi="Arial Narrow"/>
                <w:i/>
                <w:color w:val="0000FF"/>
                <w:sz w:val="16"/>
              </w:rPr>
              <w:t>une  monnaie</w:t>
            </w:r>
            <w:proofErr w:type="gramEnd"/>
            <w:r w:rsidRPr="008E6C0E">
              <w:rPr>
                <w:rFonts w:ascii="Arial Narrow" w:hAnsi="Arial Narrow"/>
                <w:i/>
                <w:color w:val="0000FF"/>
                <w:sz w:val="16"/>
              </w:rPr>
              <w:t xml:space="preserve"> donnée</w:t>
            </w:r>
            <w:r>
              <w:rPr>
                <w:rFonts w:ascii="Arial Narrow" w:hAnsi="Arial Narrow"/>
                <w:i/>
                <w:color w:val="0000FF"/>
                <w:sz w:val="16"/>
              </w:rPr>
              <w:t>.</w:t>
            </w:r>
          </w:p>
          <w:p w14:paraId="74D2C76E" w14:textId="77777777" w:rsidR="001C7CE3" w:rsidRPr="00AC3925" w:rsidRDefault="001C7CE3" w:rsidP="00AC3925">
            <w:pPr>
              <w:jc w:val="left"/>
              <w:rPr>
                <w:rFonts w:ascii="Arial Narrow" w:hAnsi="Arial Narrow"/>
                <w:color w:val="0000FF"/>
                <w:sz w:val="16"/>
              </w:rPr>
            </w:pPr>
          </w:p>
          <w:p w14:paraId="5539C810" w14:textId="77777777" w:rsidR="001C7CE3" w:rsidRPr="008E6C0E" w:rsidRDefault="001C7CE3" w:rsidP="00283BB9">
            <w:pPr>
              <w:jc w:val="left"/>
              <w:rPr>
                <w:rFonts w:ascii="Arial Narrow" w:hAnsi="Arial Narrow"/>
                <w:color w:val="0000FF"/>
                <w:sz w:val="16"/>
              </w:rPr>
            </w:pPr>
            <w:r w:rsidRPr="008E6C0E">
              <w:rPr>
                <w:rFonts w:ascii="Arial Narrow" w:hAnsi="Arial Narrow"/>
                <w:color w:val="0000FF"/>
                <w:sz w:val="16"/>
              </w:rPr>
              <w:t>Représentation :  n..35</w:t>
            </w:r>
          </w:p>
          <w:p w14:paraId="24BCFD62" w14:textId="77777777" w:rsidR="001C7CE3" w:rsidRDefault="001C7CE3" w:rsidP="00283BB9">
            <w:pPr>
              <w:ind w:left="100"/>
              <w:rPr>
                <w:color w:val="0000FF"/>
                <w:sz w:val="16"/>
              </w:rPr>
            </w:pPr>
          </w:p>
        </w:tc>
      </w:tr>
    </w:tbl>
    <w:p w14:paraId="2989AE4A" w14:textId="77777777" w:rsidR="001C7CE3" w:rsidRDefault="001C7CE3" w:rsidP="00283BB9"/>
    <w:p w14:paraId="21F014AB" w14:textId="77777777" w:rsidR="001C7CE3" w:rsidRDefault="001C7CE3" w:rsidP="00AC3925">
      <w:r>
        <w:t>“</w:t>
      </w:r>
      <w:proofErr w:type="gramStart"/>
      <w:r>
        <w:t>An..</w:t>
      </w:r>
      <w:proofErr w:type="gramEnd"/>
      <w:r>
        <w:t>3 précise que l’élément de données simple peut contenir jusqu’à 3 caractères alphanumériques et “n..35” jusqu’à trente-cinq caractères numériques.”</w:t>
      </w:r>
    </w:p>
    <w:p w14:paraId="1255A38D" w14:textId="77777777" w:rsidR="001C7CE3" w:rsidRDefault="001C7CE3" w:rsidP="00AC3925">
      <w:r>
        <w:t>“L’élément de données simple 6345 fait référence à une table de code répertoriée dans le répertoire des codes. Cette table précise la signification des codes utilisés : par exemple, l’EURO est codifié par EUR, la monnaie japonaise, le yen par JPY, etc.”</w:t>
      </w:r>
    </w:p>
    <w:p w14:paraId="7A7015A0" w14:textId="77777777" w:rsidR="001C7CE3" w:rsidRDefault="001C7CE3" w:rsidP="00283BB9"/>
    <w:p w14:paraId="38FA8290" w14:textId="77777777" w:rsidR="001C7CE3" w:rsidRPr="00FB4253" w:rsidRDefault="001C7CE3" w:rsidP="001C7CE3">
      <w:pPr>
        <w:pStyle w:val="Titre4"/>
        <w:numPr>
          <w:ilvl w:val="3"/>
          <w:numId w:val="10"/>
        </w:numPr>
      </w:pPr>
      <w:bookmarkStart w:id="36" w:name="_Toc80175730"/>
      <w:bookmarkStart w:id="37" w:name="_Toc80693578"/>
      <w:bookmarkStart w:id="38" w:name="_Toc458090245"/>
      <w:bookmarkStart w:id="39" w:name="_Toc458090292"/>
      <w:bookmarkStart w:id="40" w:name="_Toc491338307"/>
      <w:bookmarkStart w:id="41" w:name="_Toc491339137"/>
      <w:r w:rsidRPr="008D12A4">
        <w:t>Application</w:t>
      </w:r>
      <w:bookmarkEnd w:id="36"/>
      <w:bookmarkEnd w:id="37"/>
      <w:bookmarkEnd w:id="38"/>
      <w:bookmarkEnd w:id="39"/>
      <w:bookmarkEnd w:id="40"/>
      <w:bookmarkEnd w:id="41"/>
    </w:p>
    <w:p w14:paraId="7D6FB20A" w14:textId="77777777" w:rsidR="001C7CE3" w:rsidRDefault="001C7CE3" w:rsidP="00AC3925">
      <w:r>
        <w:t>Le statut des composants de l’UNSM n’est pas assez différencié pour l’usage d’un Guide d’utilisation. Le groupe EDIFRANCE Guide des Guides préconise l’utilisation des codes suivants :</w:t>
      </w:r>
    </w:p>
    <w:p w14:paraId="410E20C5" w14:textId="77777777" w:rsidR="001C7CE3" w:rsidRDefault="001C7CE3" w:rsidP="00AC3925"/>
    <w:p w14:paraId="560BF836" w14:textId="77777777" w:rsidR="001C7CE3" w:rsidRDefault="001C7CE3" w:rsidP="00AC3925">
      <w:r w:rsidRPr="00034922">
        <w:rPr>
          <w:b/>
          <w:bCs/>
        </w:rPr>
        <w:t>A</w:t>
      </w:r>
      <w:r>
        <w:tab/>
        <w:t>=</w:t>
      </w:r>
      <w:r>
        <w:tab/>
        <w:t xml:space="preserve">Conseillé </w:t>
      </w:r>
      <w:r>
        <w:tab/>
        <w:t>(</w:t>
      </w:r>
      <w:proofErr w:type="spellStart"/>
      <w:r>
        <w:t>Adviced</w:t>
      </w:r>
      <w:proofErr w:type="spellEnd"/>
      <w:r>
        <w:t>)</w:t>
      </w:r>
    </w:p>
    <w:p w14:paraId="243E16DF" w14:textId="77777777" w:rsidR="001C7CE3" w:rsidRDefault="001C7CE3" w:rsidP="00AC3925">
      <w:r w:rsidRPr="00034922">
        <w:rPr>
          <w:b/>
          <w:bCs/>
        </w:rPr>
        <w:t>D</w:t>
      </w:r>
      <w:r>
        <w:tab/>
        <w:t>=</w:t>
      </w:r>
      <w:r>
        <w:tab/>
        <w:t xml:space="preserve">Dépendant </w:t>
      </w:r>
      <w:r>
        <w:tab/>
        <w:t>(</w:t>
      </w:r>
      <w:proofErr w:type="spellStart"/>
      <w:r>
        <w:t>Dependent</w:t>
      </w:r>
      <w:proofErr w:type="spellEnd"/>
      <w:r>
        <w:t>)</w:t>
      </w:r>
    </w:p>
    <w:p w14:paraId="7D002806" w14:textId="77777777" w:rsidR="001C7CE3" w:rsidRDefault="001C7CE3" w:rsidP="00AC3925">
      <w:r w:rsidRPr="00034922">
        <w:rPr>
          <w:b/>
          <w:bCs/>
        </w:rPr>
        <w:t>M</w:t>
      </w:r>
      <w:r>
        <w:tab/>
        <w:t>=</w:t>
      </w:r>
      <w:r>
        <w:tab/>
        <w:t xml:space="preserve">Obligatoire </w:t>
      </w:r>
      <w:r>
        <w:tab/>
        <w:t>(</w:t>
      </w:r>
      <w:proofErr w:type="spellStart"/>
      <w:r>
        <w:t>Mandatory</w:t>
      </w:r>
      <w:proofErr w:type="spellEnd"/>
      <w:r>
        <w:t>)</w:t>
      </w:r>
    </w:p>
    <w:p w14:paraId="0A0C652B" w14:textId="77777777" w:rsidR="001C7CE3" w:rsidRDefault="001C7CE3" w:rsidP="00AC3925">
      <w:r w:rsidRPr="00034922">
        <w:rPr>
          <w:b/>
          <w:bCs/>
        </w:rPr>
        <w:t>N</w:t>
      </w:r>
      <w:r>
        <w:tab/>
        <w:t>=</w:t>
      </w:r>
      <w:r>
        <w:tab/>
        <w:t xml:space="preserve">Non utilisé </w:t>
      </w:r>
      <w:r>
        <w:tab/>
        <w:t xml:space="preserve">(Not </w:t>
      </w:r>
      <w:proofErr w:type="spellStart"/>
      <w:r>
        <w:t>used</w:t>
      </w:r>
      <w:proofErr w:type="spellEnd"/>
      <w:r>
        <w:t>)</w:t>
      </w:r>
    </w:p>
    <w:p w14:paraId="1891E72F" w14:textId="77777777" w:rsidR="001C7CE3" w:rsidRDefault="001C7CE3" w:rsidP="00AC3925">
      <w:r w:rsidRPr="00034922">
        <w:rPr>
          <w:b/>
          <w:bCs/>
        </w:rPr>
        <w:t>O</w:t>
      </w:r>
      <w:r>
        <w:tab/>
        <w:t>=</w:t>
      </w:r>
      <w:r>
        <w:tab/>
        <w:t xml:space="preserve">Optionnel </w:t>
      </w:r>
      <w:r>
        <w:tab/>
        <w:t>(</w:t>
      </w:r>
      <w:proofErr w:type="spellStart"/>
      <w:r>
        <w:t>Optional</w:t>
      </w:r>
      <w:proofErr w:type="spellEnd"/>
      <w:r>
        <w:t>)</w:t>
      </w:r>
    </w:p>
    <w:p w14:paraId="305EB145" w14:textId="77777777" w:rsidR="001C7CE3" w:rsidRDefault="001C7CE3" w:rsidP="00AC3925">
      <w:r w:rsidRPr="00034922">
        <w:rPr>
          <w:b/>
          <w:bCs/>
        </w:rPr>
        <w:t>R</w:t>
      </w:r>
      <w:r>
        <w:tab/>
        <w:t>=</w:t>
      </w:r>
      <w:r>
        <w:tab/>
        <w:t xml:space="preserve">Exigé </w:t>
      </w:r>
      <w:r>
        <w:tab/>
        <w:t xml:space="preserve">           </w:t>
      </w:r>
      <w:proofErr w:type="gramStart"/>
      <w:r>
        <w:t xml:space="preserve">   (</w:t>
      </w:r>
      <w:proofErr w:type="spellStart"/>
      <w:proofErr w:type="gramEnd"/>
      <w:r>
        <w:t>Required</w:t>
      </w:r>
      <w:proofErr w:type="spellEnd"/>
      <w:r>
        <w:t>)</w:t>
      </w:r>
    </w:p>
    <w:p w14:paraId="3BC36A93" w14:textId="77777777" w:rsidR="001C7CE3" w:rsidRDefault="001C7CE3" w:rsidP="00AC3925"/>
    <w:p w14:paraId="52DC6051" w14:textId="77777777" w:rsidR="001C7CE3" w:rsidRDefault="001C7CE3" w:rsidP="00903BE0">
      <w:pPr>
        <w:pStyle w:val="Titre7"/>
      </w:pPr>
      <w:r w:rsidRPr="00E02F93">
        <w:t>NB - Le C (</w:t>
      </w:r>
      <w:proofErr w:type="spellStart"/>
      <w:r w:rsidRPr="00E02F93">
        <w:t>Conditional</w:t>
      </w:r>
      <w:proofErr w:type="spellEnd"/>
      <w:r w:rsidRPr="00E02F93">
        <w:t>) de l’UNSM n’est pas repris car trop général.</w:t>
      </w:r>
    </w:p>
    <w:p w14:paraId="6B67F83D" w14:textId="77777777" w:rsidR="001C7CE3" w:rsidRDefault="001C7CE3" w:rsidP="00283BB9"/>
    <w:p w14:paraId="0EAB1CD2" w14:textId="77777777" w:rsidR="001C7CE3" w:rsidRDefault="001C7CE3" w:rsidP="00AC3925">
      <w:r w:rsidRPr="00B10797">
        <w:t>Il est précisé que :</w:t>
      </w:r>
    </w:p>
    <w:p w14:paraId="557D640D" w14:textId="77777777" w:rsidR="001C7CE3" w:rsidRDefault="001C7CE3" w:rsidP="001C7CE3">
      <w:pPr>
        <w:numPr>
          <w:ilvl w:val="0"/>
          <w:numId w:val="4"/>
        </w:numPr>
      </w:pPr>
      <w:proofErr w:type="gramStart"/>
      <w:r w:rsidRPr="00B10797">
        <w:t>le</w:t>
      </w:r>
      <w:proofErr w:type="gramEnd"/>
      <w:r w:rsidRPr="00B10797">
        <w:t xml:space="preserve"> statut D n'est pas toujours accompagné de la règle de dépendance correspondante. La présence ou non des éléments (groupe, segment, donnée) composant un message est fonction du régime fiscal du déclarant, du formulaire servi, du contexte d'activité, etc… Le très grand nombre de données et de situations ne permet pas d'exprimer toutes les règles.</w:t>
      </w:r>
    </w:p>
    <w:p w14:paraId="467436AA" w14:textId="77777777" w:rsidR="001C7CE3" w:rsidRPr="00903BE0" w:rsidRDefault="001C7CE3" w:rsidP="00903BE0"/>
    <w:p w14:paraId="7361FFD5" w14:textId="77777777" w:rsidR="001C7CE3" w:rsidRPr="00903BE0" w:rsidRDefault="001C7CE3" w:rsidP="001C7CE3">
      <w:pPr>
        <w:numPr>
          <w:ilvl w:val="0"/>
          <w:numId w:val="4"/>
        </w:numPr>
      </w:pPr>
      <w:r w:rsidRPr="00B10797">
        <w:t>Le statut M n'est jamais modifié, même au niveau d'une donnée constitutive présente dans une donnée composite de statut N.</w:t>
      </w:r>
    </w:p>
    <w:p w14:paraId="11A073AF" w14:textId="77777777" w:rsidR="001C7CE3" w:rsidRDefault="001C7CE3" w:rsidP="00AC3925">
      <w:r w:rsidRPr="00B8644B">
        <w:rPr>
          <w:i/>
          <w:iCs/>
          <w:u w:val="single"/>
        </w:rPr>
        <w:t>Remarque</w:t>
      </w:r>
      <w:r w:rsidRPr="00B10797">
        <w:t xml:space="preserve"> : Les valeurs de qualifiant ou de donnée codée, en attente de valeur normalisée ("EDIFACT code </w:t>
      </w:r>
      <w:proofErr w:type="spellStart"/>
      <w:r w:rsidRPr="00B10797">
        <w:t>request</w:t>
      </w:r>
      <w:proofErr w:type="spellEnd"/>
      <w:r w:rsidRPr="00B10797">
        <w:t xml:space="preserve">" déposé), sont présentées sous la forme </w:t>
      </w:r>
      <w:proofErr w:type="spellStart"/>
      <w:proofErr w:type="gramStart"/>
      <w:r w:rsidRPr="00B10797">
        <w:t>ZZn</w:t>
      </w:r>
      <w:proofErr w:type="spellEnd"/>
      <w:r w:rsidRPr="00B10797">
        <w:t xml:space="preserve">  ou</w:t>
      </w:r>
      <w:proofErr w:type="gramEnd"/>
      <w:r w:rsidRPr="00B10797">
        <w:t xml:space="preserve"> Zn (n = 1, </w:t>
      </w:r>
      <w:proofErr w:type="gramStart"/>
      <w:r w:rsidRPr="00B10797">
        <w:t>2, ..</w:t>
      </w:r>
      <w:proofErr w:type="gramEnd"/>
      <w:r w:rsidRPr="00B10797">
        <w:t xml:space="preserve">). </w:t>
      </w:r>
    </w:p>
    <w:p w14:paraId="5382CA3A" w14:textId="77777777" w:rsidR="001C7CE3" w:rsidRPr="00B10797" w:rsidRDefault="001C7CE3" w:rsidP="00AC3925"/>
    <w:p w14:paraId="5B95021D" w14:textId="77777777" w:rsidR="001C7CE3" w:rsidRPr="00B10797" w:rsidRDefault="001C7CE3" w:rsidP="00AC3925">
      <w:r w:rsidRPr="00B10797">
        <w:lastRenderedPageBreak/>
        <w:t>L’architecture d’un échange sur un plan informatique peut prendre en compte les différentes étapes suivantes :</w:t>
      </w:r>
    </w:p>
    <w:p w14:paraId="7E7EF3B7" w14:textId="77777777" w:rsidR="001C7CE3" w:rsidRPr="00B10797" w:rsidRDefault="001C7CE3" w:rsidP="001C7CE3">
      <w:pPr>
        <w:numPr>
          <w:ilvl w:val="0"/>
          <w:numId w:val="4"/>
        </w:numPr>
      </w:pPr>
      <w:proofErr w:type="gramStart"/>
      <w:r w:rsidRPr="00B10797">
        <w:t>à</w:t>
      </w:r>
      <w:proofErr w:type="gramEnd"/>
      <w:r w:rsidRPr="00B10797">
        <w:t xml:space="preserve"> partir de l’application informatique de gestion (comptabilité, éditeur de liasse, etc.) un fichier intermédiaire peut être créé pour faciliter la traduction EDIFACT avant la transmission des données ;</w:t>
      </w:r>
    </w:p>
    <w:p w14:paraId="6758A3DF" w14:textId="77777777" w:rsidR="001C7CE3" w:rsidRDefault="001C7CE3" w:rsidP="001C7CE3">
      <w:pPr>
        <w:numPr>
          <w:ilvl w:val="0"/>
          <w:numId w:val="4"/>
        </w:numPr>
      </w:pPr>
      <w:proofErr w:type="gramStart"/>
      <w:r>
        <w:t>le</w:t>
      </w:r>
      <w:proofErr w:type="gramEnd"/>
      <w:r>
        <w:t xml:space="preserve"> message EDIFACT peut être transmis au partenaire EDI sous deux formes :</w:t>
      </w:r>
    </w:p>
    <w:p w14:paraId="4E938D89" w14:textId="77777777" w:rsidR="001C7CE3" w:rsidRDefault="001C7CE3" w:rsidP="001C7CE3">
      <w:pPr>
        <w:numPr>
          <w:ilvl w:val="0"/>
          <w:numId w:val="9"/>
        </w:numPr>
        <w:ind w:left="851"/>
      </w:pPr>
      <w:proofErr w:type="gramStart"/>
      <w:r>
        <w:t>par</w:t>
      </w:r>
      <w:proofErr w:type="gramEnd"/>
      <w:r>
        <w:t xml:space="preserve"> télétransmission directe,</w:t>
      </w:r>
    </w:p>
    <w:p w14:paraId="0DA98D5A" w14:textId="77777777" w:rsidR="001C7CE3" w:rsidRDefault="001C7CE3" w:rsidP="001C7CE3">
      <w:pPr>
        <w:numPr>
          <w:ilvl w:val="0"/>
          <w:numId w:val="9"/>
        </w:numPr>
        <w:ind w:left="851"/>
      </w:pPr>
      <w:proofErr w:type="gramStart"/>
      <w:r>
        <w:t>par</w:t>
      </w:r>
      <w:proofErr w:type="gramEnd"/>
      <w:r>
        <w:t xml:space="preserve"> messagerie électronique.</w:t>
      </w:r>
    </w:p>
    <w:p w14:paraId="3CA05B3C" w14:textId="77777777" w:rsidR="001C7CE3" w:rsidRDefault="001C7CE3" w:rsidP="00283BB9"/>
    <w:p w14:paraId="6ED8E6B5" w14:textId="77777777" w:rsidR="001C7CE3" w:rsidRDefault="001C7CE3" w:rsidP="00283BB9"/>
    <w:p w14:paraId="1217ACC3" w14:textId="77777777" w:rsidR="001C7CE3" w:rsidRDefault="001C7CE3" w:rsidP="00283BB9">
      <w:r>
        <w:rPr>
          <w:noProof/>
        </w:rPr>
        <w:drawing>
          <wp:inline distT="0" distB="0" distL="0" distR="0" wp14:anchorId="1CDA0BEA" wp14:editId="7407D90F">
            <wp:extent cx="2639695" cy="1371600"/>
            <wp:effectExtent l="0" t="0" r="825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9695" cy="1371600"/>
                    </a:xfrm>
                    <a:prstGeom prst="rect">
                      <a:avLst/>
                    </a:prstGeom>
                    <a:noFill/>
                    <a:ln>
                      <a:noFill/>
                    </a:ln>
                  </pic:spPr>
                </pic:pic>
              </a:graphicData>
            </a:graphic>
          </wp:inline>
        </w:drawing>
      </w:r>
    </w:p>
    <w:p w14:paraId="314B63D2" w14:textId="77777777" w:rsidR="001C7CE3" w:rsidRDefault="001C7CE3" w:rsidP="00283BB9"/>
    <w:p w14:paraId="344144DC" w14:textId="77777777" w:rsidR="001C7CE3" w:rsidRDefault="001C7CE3" w:rsidP="00283BB9"/>
    <w:p w14:paraId="46FB7008" w14:textId="21AB6397" w:rsidR="001C7CE3" w:rsidRPr="00FB4253" w:rsidRDefault="001C7CE3" w:rsidP="001C7CE3">
      <w:pPr>
        <w:pStyle w:val="Titre3"/>
        <w:numPr>
          <w:ilvl w:val="2"/>
          <w:numId w:val="10"/>
        </w:numPr>
      </w:pPr>
      <w:bookmarkStart w:id="42" w:name="_Toc80175731"/>
      <w:bookmarkStart w:id="43" w:name="_Toc80693579"/>
      <w:bookmarkStart w:id="44" w:name="_Toc458090246"/>
      <w:bookmarkStart w:id="45" w:name="_Toc458090293"/>
      <w:bookmarkStart w:id="46" w:name="_Toc491338308"/>
      <w:bookmarkStart w:id="47" w:name="_Toc491339138"/>
      <w:r w:rsidRPr="00FB4253">
        <w:t>Description des fichiers EDI-</w:t>
      </w:r>
      <w:bookmarkEnd w:id="42"/>
      <w:bookmarkEnd w:id="43"/>
      <w:bookmarkEnd w:id="44"/>
      <w:bookmarkEnd w:id="45"/>
      <w:bookmarkEnd w:id="46"/>
      <w:bookmarkEnd w:id="47"/>
      <w:ins w:id="48" w:author="Timothée MUGUET" w:date="2025-11-27T12:31:00Z" w16du:dateUtc="2025-11-27T11:31:00Z">
        <w:r w:rsidR="00BD55AA">
          <w:t>TICPE</w:t>
        </w:r>
      </w:ins>
    </w:p>
    <w:p w14:paraId="3705C104" w14:textId="2D0B5AE5" w:rsidR="001C7CE3" w:rsidRPr="00AC3925" w:rsidRDefault="001C7CE3" w:rsidP="00283BB9">
      <w:pPr>
        <w:jc w:val="left"/>
        <w:rPr>
          <w:b/>
          <w:bCs/>
        </w:rPr>
      </w:pPr>
      <w:r w:rsidRPr="00AC3925">
        <w:rPr>
          <w:b/>
          <w:bCs/>
        </w:rPr>
        <w:t>Nous attirons l’attention du lecteur sur la nécessité absolue de prendre connaissance des règles de fonctionnement détaillées de la procédure EDI-</w:t>
      </w:r>
      <w:ins w:id="49" w:author="Timothée MUGUET" w:date="2025-11-27T12:31:00Z" w16du:dateUtc="2025-11-27T11:31:00Z">
        <w:r w:rsidR="00BD55AA">
          <w:rPr>
            <w:b/>
            <w:bCs/>
          </w:rPr>
          <w:t>TICPE</w:t>
        </w:r>
        <w:r w:rsidR="00BD55AA" w:rsidRPr="00AC3925">
          <w:rPr>
            <w:b/>
            <w:bCs/>
          </w:rPr>
          <w:t xml:space="preserve"> </w:t>
        </w:r>
      </w:ins>
      <w:r w:rsidRPr="00AC3925">
        <w:rPr>
          <w:b/>
          <w:bCs/>
        </w:rPr>
        <w:t>contenues dans les volumes 2 et 4, la description qui suit n’étant qu’une présentation résumée.</w:t>
      </w:r>
    </w:p>
    <w:p w14:paraId="72CA95AF" w14:textId="77777777" w:rsidR="001C7CE3" w:rsidRPr="00B8644B" w:rsidRDefault="001C7CE3" w:rsidP="00283BB9"/>
    <w:p w14:paraId="60DD559B" w14:textId="77777777" w:rsidR="001C7CE3" w:rsidRPr="00FB4253" w:rsidRDefault="001C7CE3" w:rsidP="001C7CE3">
      <w:pPr>
        <w:pStyle w:val="Titre4"/>
        <w:numPr>
          <w:ilvl w:val="3"/>
          <w:numId w:val="10"/>
        </w:numPr>
      </w:pPr>
      <w:bookmarkStart w:id="50" w:name="_Toc80175732"/>
      <w:bookmarkStart w:id="51" w:name="_Toc80693580"/>
      <w:bookmarkStart w:id="52" w:name="_Toc458090247"/>
      <w:bookmarkStart w:id="53" w:name="_Toc458090294"/>
      <w:bookmarkStart w:id="54" w:name="_Toc491338309"/>
      <w:bookmarkStart w:id="55" w:name="_Toc491339139"/>
      <w:r w:rsidRPr="00FB4253">
        <w:t xml:space="preserve">Date limite </w:t>
      </w:r>
      <w:r w:rsidRPr="00CF658F">
        <w:t>d’envoi</w:t>
      </w:r>
      <w:r w:rsidRPr="00FB4253">
        <w:t xml:space="preserve"> d’un message</w:t>
      </w:r>
      <w:bookmarkEnd w:id="50"/>
      <w:bookmarkEnd w:id="51"/>
      <w:bookmarkEnd w:id="52"/>
      <w:bookmarkEnd w:id="53"/>
      <w:bookmarkEnd w:id="54"/>
      <w:bookmarkEnd w:id="55"/>
    </w:p>
    <w:p w14:paraId="2629FF0A" w14:textId="77777777" w:rsidR="001C7CE3" w:rsidRDefault="001C7CE3" w:rsidP="00AC3925">
      <w:r>
        <w:t>Les règles applicables sont décrites dans le volume 2, chapitre 6, section 2 « Date de transmission retenues en EDI ».</w:t>
      </w:r>
    </w:p>
    <w:p w14:paraId="3429F368" w14:textId="77777777" w:rsidR="001C7CE3" w:rsidRDefault="001C7CE3" w:rsidP="00AC3925"/>
    <w:p w14:paraId="486BAF47" w14:textId="01685D16" w:rsidR="001C7CE3" w:rsidRDefault="001C7CE3" w:rsidP="00AC3925">
      <w:r>
        <w:t xml:space="preserve">Les délais légaux de souscription des déclarations de </w:t>
      </w:r>
      <w:ins w:id="56" w:author="Timothée MUGUET" w:date="2025-11-27T12:32:00Z" w16du:dateUtc="2025-11-27T11:32:00Z">
        <w:r w:rsidR="00BD55AA">
          <w:t>TICPE</w:t>
        </w:r>
        <w:r w:rsidR="00BD55AA">
          <w:t xml:space="preserve"> </w:t>
        </w:r>
      </w:ins>
      <w:r>
        <w:t>et de paiement des taxes restent applicables dans le cadre de la procédure EDI-</w:t>
      </w:r>
      <w:ins w:id="57" w:author="Timothée MUGUET" w:date="2025-11-27T12:32:00Z" w16du:dateUtc="2025-11-27T11:32:00Z">
        <w:r w:rsidR="00BD55AA">
          <w:t>T</w:t>
        </w:r>
        <w:r w:rsidR="00BD55AA">
          <w:t>ICPE</w:t>
        </w:r>
      </w:ins>
      <w:r>
        <w:t>.</w:t>
      </w:r>
    </w:p>
    <w:p w14:paraId="6630101B" w14:textId="77777777" w:rsidR="001C7CE3" w:rsidRDefault="001C7CE3" w:rsidP="00AC3925"/>
    <w:p w14:paraId="5CE6C96D" w14:textId="77777777" w:rsidR="001C7CE3" w:rsidRDefault="001C7CE3" w:rsidP="00AC3925">
      <w:r w:rsidRPr="00684B28">
        <w:t>En conséquence, aucun délai supplémentaire de dépôt, ni mesure de tolérance</w:t>
      </w:r>
      <w:r>
        <w:t xml:space="preserve"> en cas de rejets pour un motif technique, ne peuvent être accordés.</w:t>
      </w:r>
    </w:p>
    <w:p w14:paraId="1CCA50D6" w14:textId="77777777" w:rsidR="001C7CE3" w:rsidRDefault="001C7CE3" w:rsidP="00283BB9"/>
    <w:p w14:paraId="188BED59" w14:textId="77777777" w:rsidR="001C7CE3" w:rsidRPr="002F600E" w:rsidRDefault="001C7CE3" w:rsidP="001C7CE3">
      <w:pPr>
        <w:pStyle w:val="Titre4"/>
        <w:numPr>
          <w:ilvl w:val="3"/>
          <w:numId w:val="10"/>
        </w:numPr>
      </w:pPr>
      <w:bookmarkStart w:id="58" w:name="_Toc80175733"/>
      <w:bookmarkStart w:id="59" w:name="_Toc80693581"/>
      <w:bookmarkStart w:id="60" w:name="_Toc458090248"/>
      <w:bookmarkStart w:id="61" w:name="_Toc458090295"/>
      <w:bookmarkStart w:id="62" w:name="_Toc491338310"/>
      <w:bookmarkStart w:id="63" w:name="_Toc491339140"/>
      <w:r w:rsidRPr="008D12A4">
        <w:t>Gestion</w:t>
      </w:r>
      <w:r w:rsidRPr="002F600E">
        <w:t xml:space="preserve"> des versions de Formulaires</w:t>
      </w:r>
      <w:bookmarkEnd w:id="58"/>
      <w:bookmarkEnd w:id="59"/>
      <w:bookmarkEnd w:id="60"/>
      <w:bookmarkEnd w:id="61"/>
      <w:bookmarkEnd w:id="62"/>
      <w:bookmarkEnd w:id="63"/>
      <w:r w:rsidRPr="002F600E">
        <w:t xml:space="preserve"> </w:t>
      </w:r>
    </w:p>
    <w:p w14:paraId="4B1D2D5F" w14:textId="531113D4" w:rsidR="001C7CE3" w:rsidRDefault="001C7CE3" w:rsidP="00AC3925">
      <w:r>
        <w:t>La règle de gestion des versions des formulaires dématérialisés suit celle des imprimés papier.</w:t>
      </w:r>
      <w:r>
        <w:br/>
        <w:t>Dans le cahier des charges EDI-</w:t>
      </w:r>
      <w:ins w:id="64" w:author="Timothée MUGUET" w:date="2025-11-27T12:32:00Z" w16du:dateUtc="2025-11-27T11:32:00Z">
        <w:r w:rsidR="00BD55AA">
          <w:t>T</w:t>
        </w:r>
        <w:r w:rsidR="00BD55AA">
          <w:t>ICPE</w:t>
        </w:r>
      </w:ins>
      <w:r>
        <w:t>, volume 4, chapitre 2, il est indiqué la version de formulaire (information présente dans la structure du code identification d’une donnée) qui n’est pas contrôlée lors de l’acquisition dans la nouvelle filière EDI-</w:t>
      </w:r>
      <w:ins w:id="65" w:author="Timothée MUGUET" w:date="2025-11-27T12:32:00Z" w16du:dateUtc="2025-11-27T11:32:00Z">
        <w:r w:rsidR="00BD55AA">
          <w:t>TICPE</w:t>
        </w:r>
      </w:ins>
      <w:r>
        <w:t xml:space="preserve">. </w:t>
      </w:r>
    </w:p>
    <w:p w14:paraId="39627EA3" w14:textId="77777777" w:rsidR="001C7CE3" w:rsidRDefault="001C7CE3" w:rsidP="00AC3925"/>
    <w:p w14:paraId="12A106FD" w14:textId="7ACEDF02" w:rsidR="001C7CE3" w:rsidRDefault="001C7CE3" w:rsidP="00AC3925">
      <w:r>
        <w:t>Il est précisé dans le Volume 3, chapitre 2, sections 6 et suivantes que c</w:t>
      </w:r>
      <w:r w:rsidRPr="0003348C">
        <w:t xml:space="preserve">haque version de formulaire applicable </w:t>
      </w:r>
      <w:r w:rsidRPr="0003348C">
        <w:t xml:space="preserve">sur une période </w:t>
      </w:r>
      <w:r>
        <w:t>fait</w:t>
      </w:r>
      <w:r w:rsidRPr="0003348C">
        <w:t xml:space="preserve"> l’objet d’un fichier distinct. De ce fait, la consultation du fichier Excel d’un formulaire valide sur une période donnée permettra de visualiser immédiatement les données utilisables et non utilisables pour cette version de formulaire. Le volume 3 présente l’intégralité des versions successives </w:t>
      </w:r>
      <w:r>
        <w:t xml:space="preserve">des formulaires </w:t>
      </w:r>
      <w:ins w:id="66" w:author="Timothée MUGUET" w:date="2025-11-27T12:32:00Z" w16du:dateUtc="2025-11-27T11:32:00Z">
        <w:r w:rsidR="00BD55AA">
          <w:t>TICPE</w:t>
        </w:r>
        <w:r w:rsidR="00BD55AA">
          <w:t xml:space="preserve"> </w:t>
        </w:r>
      </w:ins>
      <w:r w:rsidRPr="0003348C">
        <w:t xml:space="preserve">en vigueur. </w:t>
      </w:r>
    </w:p>
    <w:p w14:paraId="4695CE3C" w14:textId="77777777" w:rsidR="001C7CE3" w:rsidRDefault="001C7CE3" w:rsidP="00AC3925"/>
    <w:p w14:paraId="7C15A1B8" w14:textId="77777777" w:rsidR="001C7CE3" w:rsidRDefault="001C7CE3" w:rsidP="00AC3925">
      <w:r>
        <w:t>Pour chacune des versions d’un même formulaire, il est indiqué :</w:t>
      </w:r>
    </w:p>
    <w:p w14:paraId="64EA0C73" w14:textId="77777777" w:rsidR="001C7CE3" w:rsidRDefault="001C7CE3" w:rsidP="00AC3925"/>
    <w:p w14:paraId="01EC7451" w14:textId="77777777" w:rsidR="001C7CE3" w:rsidRDefault="001C7CE3" w:rsidP="001C7CE3">
      <w:pPr>
        <w:numPr>
          <w:ilvl w:val="0"/>
          <w:numId w:val="4"/>
        </w:numPr>
      </w:pPr>
      <w:r>
        <w:t>« </w:t>
      </w:r>
      <w:proofErr w:type="gramStart"/>
      <w:r>
        <w:t>applicable</w:t>
      </w:r>
      <w:proofErr w:type="gramEnd"/>
      <w:r>
        <w:t xml:space="preserve"> à compter de la date D »,</w:t>
      </w:r>
    </w:p>
    <w:p w14:paraId="6737076A" w14:textId="77777777" w:rsidR="001C7CE3" w:rsidRDefault="001C7CE3" w:rsidP="001C7CE3">
      <w:pPr>
        <w:numPr>
          <w:ilvl w:val="0"/>
          <w:numId w:val="4"/>
        </w:numPr>
      </w:pPr>
      <w:r>
        <w:t>« </w:t>
      </w:r>
      <w:proofErr w:type="gramStart"/>
      <w:r>
        <w:t>applicable</w:t>
      </w:r>
      <w:proofErr w:type="gramEnd"/>
      <w:r>
        <w:t xml:space="preserve"> à tous les dépôts dont la date de fin de période est postérieure ou égale à la date D »</w:t>
      </w:r>
    </w:p>
    <w:p w14:paraId="45244BFF" w14:textId="77777777" w:rsidR="001C7CE3" w:rsidRDefault="001C7CE3" w:rsidP="00AC3925"/>
    <w:p w14:paraId="1C8441FE" w14:textId="77777777" w:rsidR="001C7CE3" w:rsidRDefault="001C7CE3" w:rsidP="00AC3925">
      <w:r>
        <w:t>Une nouvelle version de formulaire (ou un nouveau formulaire) est publiée :</w:t>
      </w:r>
    </w:p>
    <w:p w14:paraId="18E46446" w14:textId="77777777" w:rsidR="001C7CE3" w:rsidRDefault="001C7CE3" w:rsidP="00AC3925"/>
    <w:p w14:paraId="0CE79159" w14:textId="77777777" w:rsidR="001C7CE3" w:rsidRPr="00903BE0" w:rsidRDefault="001C7CE3" w:rsidP="001C7CE3">
      <w:pPr>
        <w:numPr>
          <w:ilvl w:val="0"/>
          <w:numId w:val="4"/>
        </w:numPr>
      </w:pPr>
      <w:proofErr w:type="gramStart"/>
      <w:r>
        <w:t>suite</w:t>
      </w:r>
      <w:proofErr w:type="gramEnd"/>
      <w:r>
        <w:t xml:space="preserve"> à une modification législative ou réglementaire impactant la structure d'un formulaire TVA ;</w:t>
      </w:r>
    </w:p>
    <w:p w14:paraId="2ABFB47D" w14:textId="77777777" w:rsidR="001C7CE3" w:rsidRDefault="001C7CE3" w:rsidP="001C7CE3">
      <w:pPr>
        <w:numPr>
          <w:ilvl w:val="0"/>
          <w:numId w:val="4"/>
        </w:numPr>
      </w:pPr>
      <w:proofErr w:type="gramStart"/>
      <w:r>
        <w:t>suite</w:t>
      </w:r>
      <w:proofErr w:type="gramEnd"/>
      <w:r>
        <w:t xml:space="preserve"> à une refonte d'un formulaire, à l'initiative de la DGFiP.</w:t>
      </w:r>
    </w:p>
    <w:p w14:paraId="177BD8E2" w14:textId="77777777" w:rsidR="001C7CE3" w:rsidRPr="00903BE0" w:rsidRDefault="001C7CE3" w:rsidP="00660674"/>
    <w:p w14:paraId="053C15CB" w14:textId="77777777" w:rsidR="001C7CE3" w:rsidRDefault="001C7CE3" w:rsidP="00AC3925">
      <w:r>
        <w:t>En règle générale, les nouveaux formulaires et versions sont mis en service en début d'année civile.</w:t>
      </w:r>
    </w:p>
    <w:p w14:paraId="46681C8B" w14:textId="77777777" w:rsidR="001C7CE3" w:rsidRDefault="001C7CE3" w:rsidP="00AC3925"/>
    <w:p w14:paraId="231BCDAD" w14:textId="77777777" w:rsidR="001C7CE3" w:rsidRPr="00FB4253" w:rsidRDefault="001C7CE3" w:rsidP="001C7CE3">
      <w:pPr>
        <w:pStyle w:val="Titre4"/>
        <w:numPr>
          <w:ilvl w:val="3"/>
          <w:numId w:val="10"/>
        </w:numPr>
      </w:pPr>
      <w:bookmarkStart w:id="67" w:name="_Toc80175734"/>
      <w:bookmarkStart w:id="68" w:name="_Toc80693582"/>
      <w:bookmarkStart w:id="69" w:name="_Toc458090249"/>
      <w:bookmarkStart w:id="70" w:name="_Toc458090296"/>
      <w:bookmarkStart w:id="71" w:name="_Toc491338311"/>
      <w:bookmarkStart w:id="72" w:name="_Toc491339141"/>
      <w:r w:rsidRPr="00FB4253">
        <w:t xml:space="preserve">Organisation de </w:t>
      </w:r>
      <w:r w:rsidRPr="008D12A4">
        <w:t>l'interchange</w:t>
      </w:r>
      <w:bookmarkEnd w:id="67"/>
      <w:bookmarkEnd w:id="68"/>
      <w:bookmarkEnd w:id="69"/>
      <w:bookmarkEnd w:id="70"/>
      <w:bookmarkEnd w:id="71"/>
      <w:bookmarkEnd w:id="72"/>
    </w:p>
    <w:p w14:paraId="7CAE1CC4" w14:textId="77777777" w:rsidR="001C7CE3" w:rsidRDefault="001C7CE3" w:rsidP="00AC3925">
      <w:r>
        <w:t>Le fichier interchange comprend :</w:t>
      </w:r>
    </w:p>
    <w:p w14:paraId="3E9290E0" w14:textId="77777777" w:rsidR="001C7CE3" w:rsidRDefault="001C7CE3" w:rsidP="00AC3925"/>
    <w:p w14:paraId="17CCBD04" w14:textId="77777777" w:rsidR="001C7CE3" w:rsidRPr="00903BE0" w:rsidRDefault="001C7CE3" w:rsidP="001C7CE3">
      <w:pPr>
        <w:numPr>
          <w:ilvl w:val="0"/>
          <w:numId w:val="4"/>
        </w:numPr>
      </w:pPr>
      <w:proofErr w:type="gramStart"/>
      <w:r>
        <w:t>un</w:t>
      </w:r>
      <w:proofErr w:type="gramEnd"/>
      <w:r>
        <w:t xml:space="preserve"> groupe fonctionnel réunissant tous les messages INFENT de tous les dossiers clients,</w:t>
      </w:r>
    </w:p>
    <w:p w14:paraId="247BFB8D" w14:textId="77777777" w:rsidR="001C7CE3" w:rsidRDefault="001C7CE3" w:rsidP="001C7CE3">
      <w:pPr>
        <w:numPr>
          <w:ilvl w:val="0"/>
          <w:numId w:val="4"/>
        </w:numPr>
      </w:pPr>
      <w:proofErr w:type="gramStart"/>
      <w:r>
        <w:t>un</w:t>
      </w:r>
      <w:proofErr w:type="gramEnd"/>
      <w:r>
        <w:t xml:space="preserve"> groupe fonctionnel contenant le message </w:t>
      </w:r>
      <w:r>
        <w:br/>
        <w:t>AUTACK.</w:t>
      </w:r>
    </w:p>
    <w:p w14:paraId="436E136F" w14:textId="77777777" w:rsidR="001C7CE3" w:rsidRPr="00903BE0" w:rsidRDefault="001C7CE3" w:rsidP="00903BE0"/>
    <w:p w14:paraId="70EC608A" w14:textId="77777777" w:rsidR="001C7CE3" w:rsidRDefault="001C7CE3" w:rsidP="00AC3925">
      <w:r>
        <w:t>Il ne peut y avoir qu’un seul interchange par fichier transmis.</w:t>
      </w:r>
    </w:p>
    <w:p w14:paraId="37407875" w14:textId="77777777" w:rsidR="001C7CE3" w:rsidRDefault="001C7CE3" w:rsidP="00283BB9"/>
    <w:p w14:paraId="3F59F0C1" w14:textId="77777777" w:rsidR="001C7CE3" w:rsidRDefault="001C7CE3" w:rsidP="00283BB9"/>
    <w:p w14:paraId="7875E431" w14:textId="77777777" w:rsidR="001C7CE3" w:rsidRDefault="001C7CE3" w:rsidP="00283BB9"/>
    <w:p w14:paraId="5DC021F6" w14:textId="77777777" w:rsidR="001C7CE3" w:rsidRDefault="001C7CE3" w:rsidP="00283BB9"/>
    <w:p w14:paraId="2EE3C571" w14:textId="77777777" w:rsidR="001C7CE3" w:rsidRDefault="001C7CE3" w:rsidP="00283BB9"/>
    <w:p w14:paraId="731A492E" w14:textId="77777777" w:rsidR="001C7CE3" w:rsidRDefault="001C7CE3" w:rsidP="00283BB9"/>
    <w:p w14:paraId="52764E57" w14:textId="77777777" w:rsidR="001C7CE3" w:rsidRDefault="001C7CE3" w:rsidP="00283BB9"/>
    <w:p w14:paraId="1FA83759" w14:textId="77777777" w:rsidR="001C7CE3" w:rsidRDefault="001C7CE3" w:rsidP="00283BB9"/>
    <w:p w14:paraId="13601FB6" w14:textId="77777777" w:rsidR="001C7CE3" w:rsidRDefault="001C7CE3" w:rsidP="00283BB9"/>
    <w:p w14:paraId="69AD3C71" w14:textId="77777777" w:rsidR="001C7CE3" w:rsidRDefault="001C7CE3" w:rsidP="00283BB9"/>
    <w:p w14:paraId="35F4A526" w14:textId="77777777" w:rsidR="001C7CE3" w:rsidRDefault="001C7CE3" w:rsidP="00283BB9"/>
    <w:p w14:paraId="05708471" w14:textId="77777777" w:rsidR="001C7CE3" w:rsidRDefault="001C7CE3" w:rsidP="00283BB9"/>
    <w:p w14:paraId="48958A2A" w14:textId="77777777" w:rsidR="001C7CE3" w:rsidRDefault="001C7CE3" w:rsidP="00283BB9"/>
    <w:p w14:paraId="2BE2400E" w14:textId="77777777" w:rsidR="001C7CE3" w:rsidRDefault="001C7CE3" w:rsidP="00283BB9"/>
    <w:p w14:paraId="21C027EA" w14:textId="77777777" w:rsidR="001C7CE3" w:rsidRDefault="001C7CE3" w:rsidP="00283BB9"/>
    <w:p w14:paraId="63C7F2C7" w14:textId="77777777" w:rsidR="001C7CE3" w:rsidRDefault="001C7CE3">
      <w:pPr>
        <w:jc w:val="left"/>
      </w:pPr>
      <w:r>
        <w:br w:type="page"/>
      </w:r>
    </w:p>
    <w:p w14:paraId="08B9B408" w14:textId="77777777" w:rsidR="001C7CE3" w:rsidRDefault="001C7CE3" w:rsidP="00283BB9"/>
    <w:p w14:paraId="573C546C" w14:textId="77777777" w:rsidR="001C7CE3" w:rsidRDefault="001C7CE3" w:rsidP="003E71F5">
      <w:pPr>
        <w:pStyle w:val="Titre7"/>
      </w:pPr>
      <w:r w:rsidRPr="002F600E">
        <w:t xml:space="preserve">Exemple </w:t>
      </w:r>
      <w:r>
        <w:t>d'organisation de l’interchange</w:t>
      </w:r>
    </w:p>
    <w:p w14:paraId="407F91F2" w14:textId="77777777" w:rsidR="001C7CE3" w:rsidRPr="00E76AFB" w:rsidRDefault="001C7CE3" w:rsidP="00E76AFB"/>
    <w:p w14:paraId="790EBB2A" w14:textId="77777777" w:rsidR="001C7CE3" w:rsidRDefault="001C7CE3" w:rsidP="00283BB9">
      <w:r>
        <w:rPr>
          <w:noProof/>
        </w:rPr>
        <w:drawing>
          <wp:inline distT="0" distB="0" distL="0" distR="0" wp14:anchorId="6C1F1878" wp14:editId="7FFAB5E4">
            <wp:extent cx="2976245" cy="3994150"/>
            <wp:effectExtent l="0" t="0" r="0"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6245" cy="3994150"/>
                    </a:xfrm>
                    <a:prstGeom prst="rect">
                      <a:avLst/>
                    </a:prstGeom>
                    <a:noFill/>
                    <a:ln>
                      <a:noFill/>
                    </a:ln>
                  </pic:spPr>
                </pic:pic>
              </a:graphicData>
            </a:graphic>
          </wp:inline>
        </w:drawing>
      </w:r>
    </w:p>
    <w:p w14:paraId="452F3AAF" w14:textId="77777777" w:rsidR="001C7CE3" w:rsidRPr="008E6C0E" w:rsidRDefault="001C7CE3" w:rsidP="00283BB9"/>
    <w:p w14:paraId="3FEB324D" w14:textId="77777777" w:rsidR="001C7CE3" w:rsidRPr="00FB4253" w:rsidRDefault="001C7CE3" w:rsidP="001C7CE3">
      <w:pPr>
        <w:pStyle w:val="Titre3"/>
        <w:numPr>
          <w:ilvl w:val="2"/>
          <w:numId w:val="10"/>
        </w:numPr>
      </w:pPr>
      <w:bookmarkStart w:id="73" w:name="_Toc80175735"/>
      <w:bookmarkStart w:id="74" w:name="_Toc80693583"/>
      <w:bookmarkStart w:id="75" w:name="_Toc458090250"/>
      <w:bookmarkStart w:id="76" w:name="_Toc458090297"/>
      <w:bookmarkStart w:id="77" w:name="_Toc491338312"/>
      <w:bookmarkStart w:id="78" w:name="_Toc491339142"/>
      <w:r w:rsidRPr="00FB4253">
        <w:t xml:space="preserve">Principe de </w:t>
      </w:r>
      <w:r w:rsidRPr="00CF658F">
        <w:t>codification</w:t>
      </w:r>
      <w:bookmarkEnd w:id="73"/>
      <w:bookmarkEnd w:id="74"/>
      <w:bookmarkEnd w:id="75"/>
      <w:bookmarkEnd w:id="76"/>
      <w:bookmarkEnd w:id="77"/>
      <w:bookmarkEnd w:id="78"/>
    </w:p>
    <w:p w14:paraId="3CF58EF0" w14:textId="77777777" w:rsidR="001C7CE3" w:rsidRPr="00FB4253" w:rsidRDefault="001C7CE3" w:rsidP="001C7CE3">
      <w:pPr>
        <w:pStyle w:val="Titre4"/>
        <w:numPr>
          <w:ilvl w:val="3"/>
          <w:numId w:val="10"/>
        </w:numPr>
      </w:pPr>
      <w:bookmarkStart w:id="79" w:name="_Toc80175736"/>
      <w:bookmarkStart w:id="80" w:name="_Toc80693584"/>
      <w:bookmarkStart w:id="81" w:name="_Toc458090251"/>
      <w:bookmarkStart w:id="82" w:name="_Toc458090298"/>
      <w:bookmarkStart w:id="83" w:name="_Toc491338313"/>
      <w:bookmarkStart w:id="84" w:name="_Toc491339143"/>
      <w:r w:rsidRPr="008D12A4">
        <w:t>Structure</w:t>
      </w:r>
      <w:r w:rsidRPr="00FB4253">
        <w:t xml:space="preserve"> du code des </w:t>
      </w:r>
      <w:r w:rsidRPr="00CF658F">
        <w:t>données</w:t>
      </w:r>
      <w:bookmarkEnd w:id="79"/>
      <w:bookmarkEnd w:id="80"/>
      <w:bookmarkEnd w:id="81"/>
      <w:bookmarkEnd w:id="82"/>
      <w:bookmarkEnd w:id="83"/>
      <w:bookmarkEnd w:id="84"/>
    </w:p>
    <w:p w14:paraId="3379544C" w14:textId="77777777" w:rsidR="001C7CE3" w:rsidRDefault="001C7CE3" w:rsidP="00AC3925">
      <w:r>
        <w:t>La structure du code des données est la suivante :</w:t>
      </w:r>
    </w:p>
    <w:p w14:paraId="50A3A98C" w14:textId="77777777" w:rsidR="001C7CE3" w:rsidRPr="00E76AFB" w:rsidRDefault="001C7CE3" w:rsidP="001C7CE3">
      <w:pPr>
        <w:numPr>
          <w:ilvl w:val="0"/>
          <w:numId w:val="4"/>
        </w:numPr>
        <w:tabs>
          <w:tab w:val="right" w:pos="4536"/>
        </w:tabs>
      </w:pPr>
      <w:proofErr w:type="gramStart"/>
      <w:r>
        <w:t>n</w:t>
      </w:r>
      <w:proofErr w:type="gramEnd"/>
      <w:r>
        <w:t>° du formulaire</w:t>
      </w:r>
      <w:r>
        <w:tab/>
      </w:r>
      <w:r w:rsidRPr="00E02F93">
        <w:t>FFFFFFFFFF</w:t>
      </w:r>
      <w:r w:rsidRPr="00E02F93">
        <w:br/>
      </w:r>
      <w:r w:rsidRPr="00684B28">
        <w:rPr>
          <w:sz w:val="16"/>
          <w:szCs w:val="16"/>
        </w:rPr>
        <w:t>nom d'imprimé</w:t>
      </w:r>
    </w:p>
    <w:p w14:paraId="31AC33B5" w14:textId="77777777" w:rsidR="001C7CE3" w:rsidRPr="00E76AFB" w:rsidRDefault="001C7CE3" w:rsidP="001C7CE3">
      <w:pPr>
        <w:numPr>
          <w:ilvl w:val="0"/>
          <w:numId w:val="4"/>
        </w:numPr>
        <w:tabs>
          <w:tab w:val="right" w:pos="4536"/>
        </w:tabs>
      </w:pPr>
      <w:proofErr w:type="gramStart"/>
      <w:r>
        <w:t>version</w:t>
      </w:r>
      <w:proofErr w:type="gramEnd"/>
      <w:r>
        <w:t xml:space="preserve"> du formulaire utilisé</w:t>
      </w:r>
      <w:r>
        <w:tab/>
      </w:r>
      <w:r w:rsidRPr="00E02F93">
        <w:t>MM</w:t>
      </w:r>
    </w:p>
    <w:p w14:paraId="3648640C" w14:textId="77777777" w:rsidR="001C7CE3" w:rsidRPr="00E76AFB" w:rsidRDefault="001C7CE3" w:rsidP="001C7CE3">
      <w:pPr>
        <w:numPr>
          <w:ilvl w:val="0"/>
          <w:numId w:val="4"/>
        </w:numPr>
        <w:tabs>
          <w:tab w:val="right" w:pos="4536"/>
        </w:tabs>
      </w:pPr>
      <w:proofErr w:type="gramStart"/>
      <w:r>
        <w:t>n</w:t>
      </w:r>
      <w:proofErr w:type="gramEnd"/>
      <w:r>
        <w:t>° séquence du formulaire</w:t>
      </w:r>
      <w:r>
        <w:tab/>
      </w:r>
      <w:r w:rsidRPr="00E02F93">
        <w:t>IIII</w:t>
      </w:r>
      <w:r>
        <w:br/>
      </w:r>
      <w:r w:rsidRPr="00684B28">
        <w:t xml:space="preserve">utilisé en cas de formulaires multiples autorisés dans un même dépôt </w:t>
      </w:r>
    </w:p>
    <w:p w14:paraId="1232EA2B" w14:textId="77777777" w:rsidR="001C7CE3" w:rsidRPr="00E76AFB" w:rsidRDefault="001C7CE3" w:rsidP="001C7CE3">
      <w:pPr>
        <w:numPr>
          <w:ilvl w:val="0"/>
          <w:numId w:val="4"/>
        </w:numPr>
        <w:tabs>
          <w:tab w:val="right" w:pos="4536"/>
        </w:tabs>
      </w:pPr>
      <w:proofErr w:type="gramStart"/>
      <w:r>
        <w:t>indice</w:t>
      </w:r>
      <w:proofErr w:type="gramEnd"/>
      <w:r>
        <w:t xml:space="preserve"> de répétition de la zone</w:t>
      </w:r>
      <w:r>
        <w:tab/>
      </w:r>
      <w:r w:rsidRPr="00E02F93">
        <w:t>DDDD</w:t>
      </w:r>
      <w:r>
        <w:br/>
        <w:t>au sein du formulaire</w:t>
      </w:r>
    </w:p>
    <w:p w14:paraId="464E23E0" w14:textId="77777777" w:rsidR="001C7CE3" w:rsidRPr="00E76AFB" w:rsidRDefault="001C7CE3" w:rsidP="001C7CE3">
      <w:pPr>
        <w:numPr>
          <w:ilvl w:val="0"/>
          <w:numId w:val="4"/>
        </w:numPr>
        <w:tabs>
          <w:tab w:val="right" w:pos="4536"/>
        </w:tabs>
      </w:pPr>
      <w:proofErr w:type="gramStart"/>
      <w:r>
        <w:t>code</w:t>
      </w:r>
      <w:proofErr w:type="gramEnd"/>
      <w:r>
        <w:t xml:space="preserve"> de la zone sur le formulaire</w:t>
      </w:r>
      <w:r>
        <w:tab/>
      </w:r>
      <w:r w:rsidRPr="00E02F93">
        <w:t>CC</w:t>
      </w:r>
    </w:p>
    <w:p w14:paraId="3EC32151" w14:textId="77777777" w:rsidR="001C7CE3" w:rsidRDefault="001C7CE3" w:rsidP="001C7CE3">
      <w:pPr>
        <w:numPr>
          <w:ilvl w:val="0"/>
          <w:numId w:val="4"/>
        </w:numPr>
        <w:tabs>
          <w:tab w:val="right" w:pos="4536"/>
        </w:tabs>
      </w:pPr>
      <w:proofErr w:type="gramStart"/>
      <w:r>
        <w:t>type</w:t>
      </w:r>
      <w:proofErr w:type="gramEnd"/>
      <w:r>
        <w:t xml:space="preserve"> de segment attendu dans le</w:t>
      </w:r>
      <w:r>
        <w:tab/>
      </w:r>
      <w:r w:rsidRPr="00E02F93">
        <w:t>SSS</w:t>
      </w:r>
      <w:r>
        <w:br/>
        <w:t>message (DTM, QTY, PCD, etc.)</w:t>
      </w:r>
    </w:p>
    <w:p w14:paraId="5EE1EB34" w14:textId="77777777" w:rsidR="001C7CE3" w:rsidRPr="00E76AFB" w:rsidRDefault="001C7CE3" w:rsidP="00EE027D">
      <w:pPr>
        <w:tabs>
          <w:tab w:val="right" w:pos="4536"/>
        </w:tabs>
      </w:pPr>
    </w:p>
    <w:p w14:paraId="1C090E5F" w14:textId="77777777" w:rsidR="001C7CE3" w:rsidRPr="00FB4253" w:rsidRDefault="001C7CE3" w:rsidP="001C7CE3">
      <w:pPr>
        <w:pStyle w:val="Titre4"/>
        <w:numPr>
          <w:ilvl w:val="3"/>
          <w:numId w:val="10"/>
        </w:numPr>
      </w:pPr>
      <w:bookmarkStart w:id="85" w:name="_Toc80175737"/>
      <w:bookmarkStart w:id="86" w:name="_Toc80693585"/>
      <w:bookmarkStart w:id="87" w:name="_Toc458090252"/>
      <w:bookmarkStart w:id="88" w:name="_Toc458090299"/>
      <w:bookmarkStart w:id="89" w:name="_Toc491338314"/>
      <w:bookmarkStart w:id="90" w:name="_Toc491339144"/>
      <w:r w:rsidRPr="008D12A4">
        <w:t>Quelques</w:t>
      </w:r>
      <w:r w:rsidRPr="00FB4253">
        <w:t xml:space="preserve"> règles de </w:t>
      </w:r>
      <w:r w:rsidRPr="00CF658F">
        <w:t>gestion</w:t>
      </w:r>
      <w:bookmarkEnd w:id="85"/>
      <w:bookmarkEnd w:id="86"/>
      <w:bookmarkEnd w:id="87"/>
      <w:bookmarkEnd w:id="88"/>
      <w:bookmarkEnd w:id="89"/>
      <w:bookmarkEnd w:id="90"/>
    </w:p>
    <w:p w14:paraId="22791C3E" w14:textId="0F785070" w:rsidR="001C7CE3" w:rsidRDefault="001C7CE3" w:rsidP="00AC3925">
      <w:r>
        <w:t xml:space="preserve">Le </w:t>
      </w:r>
      <w:r w:rsidRPr="00FF2AC9">
        <w:rPr>
          <w:b/>
          <w:bCs/>
        </w:rPr>
        <w:t>n° du formulaire</w:t>
      </w:r>
      <w:r>
        <w:t xml:space="preserve"> est similaire à celui indiqué sur les imprimés </w:t>
      </w:r>
      <w:proofErr w:type="spellStart"/>
      <w:r>
        <w:t>Cerfa</w:t>
      </w:r>
      <w:proofErr w:type="spellEnd"/>
      <w:ins w:id="91" w:author="Timothée MUGUET" w:date="2025-11-27T12:34:00Z" w16du:dateUtc="2025-11-27T11:34:00Z">
        <w:r w:rsidR="00FC4EEC">
          <w:t>.</w:t>
        </w:r>
      </w:ins>
      <w:r>
        <w:t xml:space="preserve"> Par exemple, </w:t>
      </w:r>
      <w:ins w:id="92" w:author="Timothée MUGUET" w:date="2025-11-27T12:35:00Z" w16du:dateUtc="2025-11-27T11:35:00Z">
        <w:r w:rsidR="00B54663">
          <w:t xml:space="preserve">le numéro du </w:t>
        </w:r>
      </w:ins>
      <w:r>
        <w:t xml:space="preserve">formulaire </w:t>
      </w:r>
      <w:ins w:id="93" w:author="Timothée MUGUET" w:date="2025-11-27T12:34:00Z" w16du:dateUtc="2025-11-27T11:34:00Z">
        <w:r w:rsidR="00B54663">
          <w:t>PEE-</w:t>
        </w:r>
      </w:ins>
      <w:ins w:id="94" w:author="Timothée MUGUET" w:date="2025-11-27T12:35:00Z" w16du:dateUtc="2025-11-27T11:35:00Z">
        <w:r w:rsidR="00B54663">
          <w:t>RSS</w:t>
        </w:r>
      </w:ins>
      <w:r>
        <w:t xml:space="preserve"> pour la déclaration de </w:t>
      </w:r>
      <w:ins w:id="95" w:author="Timothée MUGUET" w:date="2025-11-27T12:35:00Z" w16du:dateUtc="2025-11-27T11:35:00Z">
        <w:r w:rsidR="00B54663">
          <w:t>TICPE</w:t>
        </w:r>
      </w:ins>
      <w:r>
        <w:t>. Ce numéro est cadré à gauche et complété à droite par des blancs (</w:t>
      </w:r>
      <w:r>
        <w:sym w:font="Symbol" w:char="F044"/>
      </w:r>
      <w:r>
        <w:t>).</w:t>
      </w:r>
    </w:p>
    <w:p w14:paraId="1B3D462D" w14:textId="77777777" w:rsidR="001C7CE3" w:rsidRDefault="001C7CE3" w:rsidP="00AC3925"/>
    <w:p w14:paraId="18B9E30C" w14:textId="5F729633" w:rsidR="001C7CE3" w:rsidRDefault="001C7CE3" w:rsidP="00AC3925">
      <w:r>
        <w:t xml:space="preserve">Exemple : </w:t>
      </w:r>
      <w:ins w:id="96" w:author="Timothée MUGUET" w:date="2025-11-27T12:38:00Z">
        <w:r w:rsidR="002C34BA" w:rsidRPr="002C34BA">
          <w:t>PPE-RSS</w:t>
        </w:r>
      </w:ins>
      <w:ins w:id="97" w:author="Timothée MUGUET" w:date="2025-11-27T12:39:00Z" w16du:dateUtc="2025-11-27T11:39:00Z">
        <w:r w:rsidR="008B15C6">
          <w:sym w:font="Symbol" w:char="F044"/>
        </w:r>
        <w:r w:rsidR="008B15C6">
          <w:sym w:font="Symbol" w:char="F044"/>
        </w:r>
        <w:r w:rsidR="008B15C6">
          <w:sym w:font="Symbol" w:char="F044"/>
        </w:r>
      </w:ins>
    </w:p>
    <w:p w14:paraId="2E480DC4" w14:textId="77777777" w:rsidR="001C7CE3" w:rsidRDefault="001C7CE3" w:rsidP="00AC3925"/>
    <w:p w14:paraId="1D44D9D8" w14:textId="77777777" w:rsidR="001C7CE3" w:rsidRDefault="001C7CE3" w:rsidP="00AC3925">
      <w:r>
        <w:t xml:space="preserve">La </w:t>
      </w:r>
      <w:r w:rsidRPr="001E08E2">
        <w:rPr>
          <w:b/>
          <w:bCs/>
        </w:rPr>
        <w:t>version du formulaire utilisé</w:t>
      </w:r>
      <w:r>
        <w:t xml:space="preserve"> MM est toujours exprimée à deux chiffres :</w:t>
      </w:r>
    </w:p>
    <w:p w14:paraId="7565EB70" w14:textId="1ECBB7E5" w:rsidR="001C7CE3" w:rsidRDefault="001C7CE3" w:rsidP="00DF5D23">
      <w:r w:rsidRPr="002654FE">
        <w:t>Cette notion de version de formulaire n’est plus</w:t>
      </w:r>
      <w:r>
        <w:t xml:space="preserve"> </w:t>
      </w:r>
      <w:r w:rsidRPr="002654FE">
        <w:t xml:space="preserve">contrôlée par la </w:t>
      </w:r>
      <w:r>
        <w:t xml:space="preserve">DGFiP pour la </w:t>
      </w:r>
      <w:r w:rsidRPr="002654FE">
        <w:t>procédure EDI-</w:t>
      </w:r>
      <w:ins w:id="98" w:author="Timothée MUGUET" w:date="2025-11-27T12:39:00Z" w16du:dateUtc="2025-11-27T11:39:00Z">
        <w:r w:rsidR="008B15C6" w:rsidRPr="002654FE">
          <w:t>T</w:t>
        </w:r>
        <w:r w:rsidR="008B15C6">
          <w:t>ICPE</w:t>
        </w:r>
      </w:ins>
      <w:r w:rsidRPr="002654FE">
        <w:t xml:space="preserve">. Cependant, elle est conservée pour avoir une </w:t>
      </w:r>
      <w:r w:rsidRPr="002654FE">
        <w:t>homogénéité en matière d’identification</w:t>
      </w:r>
      <w:r>
        <w:t xml:space="preserve"> </w:t>
      </w:r>
      <w:r w:rsidRPr="002654FE">
        <w:t>des donn</w:t>
      </w:r>
      <w:r>
        <w:t xml:space="preserve">ées au sein des téléprocédures. La donnée </w:t>
      </w:r>
      <w:r w:rsidRPr="002654FE">
        <w:t xml:space="preserve">MM </w:t>
      </w:r>
      <w:r>
        <w:t>devra être numérique et peut continuer à être utilisée par les éditeurs de logiciels et les partenaires EDI</w:t>
      </w:r>
      <w:r w:rsidRPr="002654FE">
        <w:t>.</w:t>
      </w:r>
    </w:p>
    <w:p w14:paraId="62061BD3" w14:textId="4A82139D" w:rsidR="001C7CE3" w:rsidRPr="008E6C0E" w:rsidRDefault="001C7CE3" w:rsidP="00DF5D23">
      <w:r>
        <w:t xml:space="preserve">Par exemple : Un chiffre pour exprimer l’année de publication du formulaire, par exemple </w:t>
      </w:r>
      <w:ins w:id="99" w:author="Timothée MUGUET" w:date="2025-11-27T12:39:00Z" w16du:dateUtc="2025-11-27T11:39:00Z">
        <w:r w:rsidR="009C5A21">
          <w:t>6</w:t>
        </w:r>
        <w:r w:rsidR="009C5A21">
          <w:t xml:space="preserve"> </w:t>
        </w:r>
      </w:ins>
      <w:r>
        <w:t xml:space="preserve">pour l'année </w:t>
      </w:r>
      <w:ins w:id="100" w:author="Timothée MUGUET" w:date="2025-11-27T12:39:00Z" w16du:dateUtc="2025-11-27T11:39:00Z">
        <w:r w:rsidR="009C5A21">
          <w:t>202</w:t>
        </w:r>
        <w:r w:rsidR="009C5A21">
          <w:t>6</w:t>
        </w:r>
      </w:ins>
      <w:r>
        <w:t xml:space="preserve">, </w:t>
      </w:r>
      <w:ins w:id="101" w:author="Timothée MUGUET" w:date="2025-11-27T12:40:00Z" w16du:dateUtc="2025-11-27T11:40:00Z">
        <w:r w:rsidR="009C5A21">
          <w:t>7</w:t>
        </w:r>
        <w:r w:rsidR="009C5A21">
          <w:t xml:space="preserve"> </w:t>
        </w:r>
      </w:ins>
      <w:r>
        <w:t xml:space="preserve">pour l'année </w:t>
      </w:r>
      <w:ins w:id="102" w:author="Timothée MUGUET" w:date="2025-11-27T12:40:00Z" w16du:dateUtc="2025-11-27T11:40:00Z">
        <w:r w:rsidR="009C5A21">
          <w:t>202</w:t>
        </w:r>
        <w:r w:rsidR="009C5A21">
          <w:t>7</w:t>
        </w:r>
      </w:ins>
      <w:r>
        <w:t>, etc.</w:t>
      </w:r>
    </w:p>
    <w:p w14:paraId="1F665C79" w14:textId="77777777" w:rsidR="001C7CE3" w:rsidRPr="008E6C0E" w:rsidRDefault="001C7CE3" w:rsidP="00DF5D23">
      <w:r>
        <w:t>Un chiffre pour exprimer le n° séquentiel de publication du formulaire dans l’année, par exemple 1 pour la première publication, 2 pour la deuxième, etc.</w:t>
      </w:r>
    </w:p>
    <w:p w14:paraId="34F65A3C" w14:textId="77777777" w:rsidR="001C7CE3" w:rsidRDefault="001C7CE3" w:rsidP="00AC3925">
      <w:r w:rsidRPr="00B10797">
        <w:t>Ce code ne sera mis à jour qu’en cas de modification de la structure des données.</w:t>
      </w:r>
    </w:p>
    <w:p w14:paraId="69F08630" w14:textId="77777777" w:rsidR="001C7CE3" w:rsidRPr="00B10797" w:rsidRDefault="001C7CE3" w:rsidP="00DF5D23"/>
    <w:p w14:paraId="4B58C9D6" w14:textId="5905F12F" w:rsidR="001C7CE3" w:rsidRDefault="001C7CE3" w:rsidP="00AC3925">
      <w:r>
        <w:t xml:space="preserve">Le </w:t>
      </w:r>
      <w:r w:rsidRPr="00FF2AC9">
        <w:rPr>
          <w:b/>
          <w:bCs/>
        </w:rPr>
        <w:t>n° de séquence du formulaire</w:t>
      </w:r>
      <w:r>
        <w:t xml:space="preserve"> (</w:t>
      </w:r>
      <w:r w:rsidRPr="00E02F93">
        <w:t>IIII</w:t>
      </w:r>
      <w:r>
        <w:t xml:space="preserve">) </w:t>
      </w:r>
      <w:ins w:id="103" w:author="Timothée MUGUET" w:date="2025-11-27T12:41:00Z" w16du:dateUtc="2025-11-27T11:41:00Z">
        <w:r w:rsidR="000B6B28">
          <w:t xml:space="preserve">diffère </w:t>
        </w:r>
      </w:ins>
      <w:ins w:id="104" w:author="Timothée MUGUET" w:date="2025-11-27T12:42:00Z" w16du:dateUtc="2025-11-27T11:42:00Z">
        <w:r w:rsidR="000B6B28">
          <w:t>si le formulaire est répétable</w:t>
        </w:r>
        <w:r w:rsidR="004872D7">
          <w:t xml:space="preserve">. Si le formulaire n’est pas répétable, il est toujours </w:t>
        </w:r>
      </w:ins>
      <w:ins w:id="105" w:author="Timothée MUGUET" w:date="2025-11-27T12:44:00Z" w16du:dateUtc="2025-11-27T11:44:00Z">
        <w:r w:rsidR="00F81E18">
          <w:t>égal</w:t>
        </w:r>
      </w:ins>
      <w:ins w:id="106" w:author="Timothée MUGUET" w:date="2025-11-27T12:42:00Z" w16du:dateUtc="2025-11-27T11:42:00Z">
        <w:r w:rsidR="004872D7">
          <w:t xml:space="preserve"> à</w:t>
        </w:r>
      </w:ins>
      <w:r>
        <w:t xml:space="preserve"> 0000. </w:t>
      </w:r>
      <w:ins w:id="107" w:author="Timothée MUGUET" w:date="2025-11-27T12:43:00Z" w16du:dateUtc="2025-11-27T11:43:00Z">
        <w:r w:rsidR="008D5062">
          <w:t>Si le formulaire est répé</w:t>
        </w:r>
      </w:ins>
      <w:ins w:id="108" w:author="Timothée MUGUET" w:date="2025-11-27T12:44:00Z" w16du:dateUtc="2025-11-27T11:44:00Z">
        <w:r w:rsidR="008D5062">
          <w:t xml:space="preserve">table, </w:t>
        </w:r>
        <w:r w:rsidR="00F81E18">
          <w:t xml:space="preserve">il commencera sa séquentialité à partir de 0001 </w:t>
        </w:r>
      </w:ins>
    </w:p>
    <w:p w14:paraId="2843EDE3" w14:textId="77777777" w:rsidR="001C7CE3" w:rsidRDefault="001C7CE3" w:rsidP="00AC3925"/>
    <w:p w14:paraId="5109DA75" w14:textId="77777777" w:rsidR="001C7CE3" w:rsidRDefault="001C7CE3" w:rsidP="002C1F1F">
      <w:r w:rsidRPr="00FF2AC9">
        <w:rPr>
          <w:b/>
          <w:bCs/>
        </w:rPr>
        <w:t>L'indice de répétition</w:t>
      </w:r>
      <w:r>
        <w:t xml:space="preserve"> (</w:t>
      </w:r>
      <w:r w:rsidRPr="00E02F93">
        <w:t>DDDD</w:t>
      </w:r>
      <w:r>
        <w:t>) d'une zone permet de distinguer les données non gérées en tableau (données unitaires) de celles contenues dans un tableau. Dans le premier cas, la valeur de l'indice sera toujours égale à 0000.</w:t>
      </w:r>
    </w:p>
    <w:p w14:paraId="020E8ECD" w14:textId="77777777" w:rsidR="001C7CE3" w:rsidRDefault="001C7CE3" w:rsidP="002C1F1F">
      <w:r>
        <w:t>Dans le second cas, la valeur de l'indice débute à 0001 pour la première ligne du tableau et s'incrémente de 1 à chaque nouvelle ligne sans interruption dans la numérotation.</w:t>
      </w:r>
    </w:p>
    <w:p w14:paraId="03890F37" w14:textId="77777777" w:rsidR="001C7CE3" w:rsidRDefault="001C7CE3" w:rsidP="002C1F1F">
      <w:r>
        <w:t>Cet indice est géré dans tous les cas.</w:t>
      </w:r>
    </w:p>
    <w:p w14:paraId="3C196210" w14:textId="77777777" w:rsidR="001C7CE3" w:rsidRDefault="001C7CE3" w:rsidP="00AC3925"/>
    <w:p w14:paraId="34D3C94F" w14:textId="77777777" w:rsidR="001C7CE3" w:rsidRDefault="001C7CE3" w:rsidP="00AC3925">
      <w:r>
        <w:t xml:space="preserve">Le </w:t>
      </w:r>
      <w:r w:rsidRPr="00FF2AC9">
        <w:rPr>
          <w:b/>
          <w:bCs/>
        </w:rPr>
        <w:t>code de la zone</w:t>
      </w:r>
      <w:r w:rsidRPr="00E02F93">
        <w:t xml:space="preserve"> sur le formulaire</w:t>
      </w:r>
      <w:r>
        <w:t xml:space="preserve"> (</w:t>
      </w:r>
      <w:r w:rsidRPr="00E02F93">
        <w:t>CC</w:t>
      </w:r>
      <w:r>
        <w:t>) reprend le code de la cellule déclarative et, dans un tableau, la valeur de la première ligne, chaque ligne étant gérée par un indice.</w:t>
      </w:r>
    </w:p>
    <w:p w14:paraId="3BDEAD86" w14:textId="77777777" w:rsidR="001C7CE3" w:rsidRDefault="001C7CE3" w:rsidP="00AC3925"/>
    <w:p w14:paraId="68B3AEA4" w14:textId="77777777" w:rsidR="001C7CE3" w:rsidRDefault="001C7CE3" w:rsidP="00AC3925">
      <w:r>
        <w:t>Les codes de la cellule déclarative sont consultables à travers la représentation graphique des formulaires disponibles dans le volume 3. Par exemple :</w:t>
      </w:r>
    </w:p>
    <w:p w14:paraId="503FB5EC" w14:textId="441D9F0E" w:rsidR="001C7CE3" w:rsidRDefault="001C7CE3" w:rsidP="001C7CE3">
      <w:pPr>
        <w:numPr>
          <w:ilvl w:val="0"/>
          <w:numId w:val="4"/>
        </w:numPr>
        <w:tabs>
          <w:tab w:val="right" w:pos="4536"/>
        </w:tabs>
      </w:pPr>
      <w:proofErr w:type="gramStart"/>
      <w:r>
        <w:t>le</w:t>
      </w:r>
      <w:proofErr w:type="gramEnd"/>
      <w:r>
        <w:t xml:space="preserve"> code </w:t>
      </w:r>
      <w:ins w:id="109" w:author="Timothée MUGUET" w:date="2025-11-27T12:46:00Z" w16du:dateUtc="2025-11-27T11:46:00Z">
        <w:r w:rsidR="003D4187">
          <w:t>TA</w:t>
        </w:r>
        <w:r w:rsidR="003D4187" w:rsidRPr="00E02F93">
          <w:t xml:space="preserve"> </w:t>
        </w:r>
      </w:ins>
      <w:r w:rsidRPr="001E08E2">
        <w:t>de</w:t>
      </w:r>
      <w:r w:rsidRPr="00E02F93">
        <w:t xml:space="preserve"> </w:t>
      </w:r>
      <w:r>
        <w:t xml:space="preserve">l'imprimé </w:t>
      </w:r>
      <w:ins w:id="110" w:author="Timothée MUGUET" w:date="2025-11-27T12:46:00Z" w16du:dateUtc="2025-11-27T11:46:00Z">
        <w:r w:rsidR="003D4187">
          <w:t>PEE-RSS</w:t>
        </w:r>
      </w:ins>
      <w:r>
        <w:t xml:space="preserve"> correspondant à l'information "Total </w:t>
      </w:r>
      <w:ins w:id="111" w:author="Timothée MUGUET" w:date="2025-11-27T12:46:00Z" w16du:dateUtc="2025-11-27T11:46:00Z">
        <w:r w:rsidR="00176A2E">
          <w:t>à payer</w:t>
        </w:r>
      </w:ins>
      <w:r>
        <w:t xml:space="preserve">". Cette donnée étant non répétable, elle sera codifiée comme suit : DDDDCC = </w:t>
      </w:r>
      <w:ins w:id="112" w:author="Timothée MUGUET" w:date="2025-11-27T12:47:00Z" w16du:dateUtc="2025-11-27T11:47:00Z">
        <w:r w:rsidR="00176A2E">
          <w:t>0000</w:t>
        </w:r>
        <w:r w:rsidR="00176A2E">
          <w:t>TA</w:t>
        </w:r>
      </w:ins>
      <w:r>
        <w:t>.</w:t>
      </w:r>
    </w:p>
    <w:p w14:paraId="3733119A" w14:textId="2091D39C" w:rsidR="001C7CE3" w:rsidRDefault="001C7CE3" w:rsidP="001C7CE3">
      <w:pPr>
        <w:numPr>
          <w:ilvl w:val="0"/>
          <w:numId w:val="4"/>
        </w:numPr>
        <w:tabs>
          <w:tab w:val="right" w:pos="4536"/>
        </w:tabs>
      </w:pPr>
      <w:r>
        <w:t xml:space="preserve">Le formulaire </w:t>
      </w:r>
      <w:ins w:id="113" w:author="Timothée MUGUET" w:date="2025-11-27T12:47:00Z" w16du:dateUtc="2025-11-27T11:47:00Z">
        <w:r w:rsidR="008D1E95">
          <w:t>PEE-RSS</w:t>
        </w:r>
        <w:r w:rsidR="008D1E95">
          <w:t xml:space="preserve"> </w:t>
        </w:r>
      </w:ins>
      <w:r>
        <w:t xml:space="preserve">comporte </w:t>
      </w:r>
      <w:ins w:id="114" w:author="Timothée MUGUET" w:date="2025-11-27T12:47:00Z" w16du:dateUtc="2025-11-27T11:47:00Z">
        <w:r w:rsidR="008D1E95">
          <w:t xml:space="preserve">également </w:t>
        </w:r>
      </w:ins>
      <w:r>
        <w:t xml:space="preserve">différentes </w:t>
      </w:r>
      <w:ins w:id="115" w:author="Timothée MUGUET" w:date="2025-11-27T12:47:00Z" w16du:dateUtc="2025-11-27T11:47:00Z">
        <w:r w:rsidR="008D1E95">
          <w:t>données</w:t>
        </w:r>
      </w:ins>
      <w:r>
        <w:t xml:space="preserve"> dont une donnant l’information "</w:t>
      </w:r>
      <w:ins w:id="116" w:author="Timothée MUGUET" w:date="2025-11-27T12:48:00Z" w16du:dateUtc="2025-11-27T11:48:00Z">
        <w:r w:rsidR="00AC0915">
          <w:t xml:space="preserve">PEE-RSS montant trop </w:t>
        </w:r>
        <w:r w:rsidR="00E050AB">
          <w:t>versé</w:t>
        </w:r>
      </w:ins>
      <w:ins w:id="117" w:author="Timothée MUGUET" w:date="2025-11-27T12:49:00Z" w16du:dateUtc="2025-11-27T11:49:00Z">
        <w:r w:rsidR="00E050AB">
          <w:t xml:space="preserve"> </w:t>
        </w:r>
      </w:ins>
      <w:r>
        <w:t xml:space="preserve">". Ici, </w:t>
      </w:r>
      <w:ins w:id="118" w:author="Timothée MUGUET" w:date="2025-11-27T12:48:00Z" w16du:dateUtc="2025-11-27T11:48:00Z">
        <w:r w:rsidR="00AC0915">
          <w:t>AK</w:t>
        </w:r>
        <w:r w:rsidR="00AC0915">
          <w:t xml:space="preserve"> </w:t>
        </w:r>
      </w:ins>
      <w:r>
        <w:t>identifie la première information</w:t>
      </w:r>
      <w:ins w:id="119" w:author="Timothée MUGUET" w:date="2025-11-27T12:49:00Z" w16du:dateUtc="2025-11-27T11:49:00Z">
        <w:r w:rsidR="00E050AB">
          <w:t>. L</w:t>
        </w:r>
        <w:r w:rsidR="00E050AB">
          <w:t xml:space="preserve">es </w:t>
        </w:r>
      </w:ins>
      <w:r>
        <w:t xml:space="preserve">données étant distinguées par la valeur de l’indice de répétition. La première ligne sera codifiée comme suit : DDDDCC = </w:t>
      </w:r>
      <w:ins w:id="120" w:author="Timothée MUGUET" w:date="2025-11-27T12:50:00Z" w16du:dateUtc="2025-11-27T11:50:00Z">
        <w:r w:rsidR="005105B0">
          <w:t>0001</w:t>
        </w:r>
        <w:r w:rsidR="005105B0">
          <w:t>AK</w:t>
        </w:r>
      </w:ins>
      <w:r>
        <w:t xml:space="preserve">, la deuxième ligne par </w:t>
      </w:r>
      <w:ins w:id="121" w:author="Timothée MUGUET" w:date="2025-11-27T12:50:00Z" w16du:dateUtc="2025-11-27T11:50:00Z">
        <w:r w:rsidR="005105B0">
          <w:t>000</w:t>
        </w:r>
        <w:r w:rsidR="005105B0">
          <w:t>2A</w:t>
        </w:r>
      </w:ins>
      <w:ins w:id="122" w:author="Timothée MUGUET" w:date="2025-11-27T12:51:00Z" w16du:dateUtc="2025-11-27T11:51:00Z">
        <w:r w:rsidR="005105B0">
          <w:t>K</w:t>
        </w:r>
      </w:ins>
      <w:r>
        <w:t xml:space="preserve">, </w:t>
      </w:r>
      <w:proofErr w:type="gramStart"/>
      <w:r>
        <w:t>etc.</w:t>
      </w:r>
      <w:ins w:id="123" w:author="Timothée MUGUET" w:date="2025-11-27T12:51:00Z" w16du:dateUtc="2025-11-27T11:51:00Z">
        <w:r w:rsidR="005105B0">
          <w:t>.</w:t>
        </w:r>
      </w:ins>
      <w:proofErr w:type="gramEnd"/>
    </w:p>
    <w:p w14:paraId="3D3705E1" w14:textId="77777777" w:rsidR="001C7CE3" w:rsidRDefault="001C7CE3" w:rsidP="00AC3925"/>
    <w:p w14:paraId="02E966C7" w14:textId="77777777" w:rsidR="001C7CE3" w:rsidRDefault="001C7CE3" w:rsidP="00AC3925">
      <w:r>
        <w:t xml:space="preserve">Le </w:t>
      </w:r>
      <w:r w:rsidRPr="00FF2AC9">
        <w:rPr>
          <w:b/>
          <w:bCs/>
        </w:rPr>
        <w:t>type de segment</w:t>
      </w:r>
      <w:r>
        <w:t xml:space="preserve"> attendu (</w:t>
      </w:r>
      <w:r w:rsidRPr="00E02F93">
        <w:t>SSS</w:t>
      </w:r>
      <w:r>
        <w:t>) à la suite de la codification de l'information permet d'apporter une information qualitative supplémentaire à son identification.</w:t>
      </w:r>
    </w:p>
    <w:p w14:paraId="4F189232" w14:textId="77777777" w:rsidR="001C7CE3" w:rsidRDefault="001C7CE3" w:rsidP="00283BB9"/>
    <w:p w14:paraId="7CAD60F4" w14:textId="742E685A" w:rsidR="001C7CE3" w:rsidRDefault="001C7CE3" w:rsidP="00AC3925">
      <w:r>
        <w:t>Ainsi, dans le message, les segments attendus peuvent être les suivants : RFF, MOA, FTX, DTM, QTY, NAD (pour NAD/CTA/COM) et CCI (pour CCI/CAV).</w:t>
      </w:r>
    </w:p>
    <w:p w14:paraId="226D6ADA" w14:textId="77777777" w:rsidR="001C7CE3" w:rsidRDefault="001C7CE3" w:rsidP="00AC3925">
      <w:r>
        <w:t xml:space="preserve">Si, à un code zone correspond un groupe de segments EDIFACT, le segment à mentionner est le segment déclencheur du groupe. Il en est ainsi avec le segment NAD qui déclenche le groupe NAD/CTA/COM pour décrire une personne et les possibilités de communiquer </w:t>
      </w:r>
      <w:r>
        <w:lastRenderedPageBreak/>
        <w:t>avec elle, et le groupe CCI/CAV pour indiquer des caractéristiques. Dans le premier cas, le type de segment attendu est NAD pour NAD et éventuellement CTA/COM, dans le second cas, CCI pour CCI/CAV.</w:t>
      </w:r>
    </w:p>
    <w:p w14:paraId="5AA8EA8F" w14:textId="77777777" w:rsidR="001C7CE3" w:rsidRDefault="001C7CE3" w:rsidP="00AC3925"/>
    <w:p w14:paraId="1D3B6716" w14:textId="77777777" w:rsidR="001C7CE3" w:rsidRDefault="001C7CE3" w:rsidP="00AC3925">
      <w:r>
        <w:t>La codification donnée ici à titre d'exemple de l'information :</w:t>
      </w:r>
    </w:p>
    <w:p w14:paraId="0AEE897E" w14:textId="71B73D8D" w:rsidR="001C7CE3" w:rsidRDefault="00892C2A" w:rsidP="001C7CE3">
      <w:pPr>
        <w:numPr>
          <w:ilvl w:val="0"/>
          <w:numId w:val="4"/>
        </w:numPr>
        <w:tabs>
          <w:tab w:val="right" w:pos="4536"/>
        </w:tabs>
      </w:pPr>
      <w:ins w:id="124" w:author="Timothée MUGUET" w:date="2025-11-27T12:55:00Z" w16du:dateUtc="2025-11-27T11:55:00Z">
        <w:r>
          <w:t>TA</w:t>
        </w:r>
        <w:r>
          <w:t xml:space="preserve"> </w:t>
        </w:r>
      </w:ins>
      <w:r w:rsidR="001C7CE3">
        <w:t>« </w:t>
      </w:r>
      <w:ins w:id="125" w:author="Timothée MUGUET" w:date="2025-11-27T12:56:00Z" w16du:dateUtc="2025-11-27T11:56:00Z">
        <w:r>
          <w:t>Total à payer</w:t>
        </w:r>
      </w:ins>
      <w:r w:rsidR="001C7CE3">
        <w:t xml:space="preserve"> » de la déclaration n° </w:t>
      </w:r>
      <w:ins w:id="126" w:author="Timothée MUGUET" w:date="2025-11-27T12:56:00Z" w16du:dateUtc="2025-11-27T11:56:00Z">
        <w:r>
          <w:t>PEE-RSS</w:t>
        </w:r>
      </w:ins>
      <w:r w:rsidR="001C7CE3">
        <w:t xml:space="preserve"> est :</w:t>
      </w:r>
    </w:p>
    <w:p w14:paraId="7C1D59B9" w14:textId="737538B2" w:rsidR="001C7CE3" w:rsidRDefault="00892C2A" w:rsidP="009B078E">
      <w:pPr>
        <w:jc w:val="center"/>
      </w:pPr>
      <w:ins w:id="127" w:author="Timothée MUGUET" w:date="2025-11-27T12:56:00Z" w16du:dateUtc="2025-11-27T11:56:00Z">
        <w:r>
          <w:t>PEE-RSS</w:t>
        </w:r>
      </w:ins>
      <w:ins w:id="128" w:author="Timothée MUGUET" w:date="2025-11-27T12:58:00Z" w16du:dateUtc="2025-11-27T11:58:00Z">
        <w:r w:rsidR="00480DA3">
          <w:sym w:font="Symbol" w:char="F044"/>
        </w:r>
        <w:r w:rsidR="00480DA3">
          <w:sym w:font="Symbol" w:char="F044"/>
        </w:r>
        <w:r w:rsidR="00480DA3">
          <w:sym w:font="Symbol" w:char="F044"/>
        </w:r>
      </w:ins>
      <w:ins w:id="129" w:author="Timothée MUGUET" w:date="2025-11-27T12:57:00Z" w16du:dateUtc="2025-11-27T11:57:00Z">
        <w:r w:rsidR="00480DA3">
          <w:t>0100000000</w:t>
        </w:r>
        <w:r w:rsidR="00480DA3">
          <w:t>TAMOA</w:t>
        </w:r>
      </w:ins>
    </w:p>
    <w:p w14:paraId="0D07FBD5" w14:textId="42F67E71" w:rsidR="001C7CE3" w:rsidRDefault="00482357" w:rsidP="001C7CE3">
      <w:pPr>
        <w:numPr>
          <w:ilvl w:val="0"/>
          <w:numId w:val="4"/>
        </w:numPr>
        <w:tabs>
          <w:tab w:val="right" w:pos="4536"/>
        </w:tabs>
      </w:pPr>
      <w:bookmarkStart w:id="130" w:name="_Hlk491350986"/>
      <w:ins w:id="131" w:author="Timothée MUGUET" w:date="2025-11-27T12:58:00Z" w16du:dateUtc="2025-11-27T11:58:00Z">
        <w:r>
          <w:t>AK</w:t>
        </w:r>
        <w:r>
          <w:t xml:space="preserve"> </w:t>
        </w:r>
      </w:ins>
      <w:r w:rsidR="001C7CE3">
        <w:t>« </w:t>
      </w:r>
      <w:ins w:id="132" w:author="Timothée MUGUET" w:date="2025-11-27T12:58:00Z" w16du:dateUtc="2025-11-27T11:58:00Z">
        <w:r>
          <w:t>Montant trop versé</w:t>
        </w:r>
      </w:ins>
      <w:r w:rsidR="001C7CE3">
        <w:t xml:space="preserve"> » de la déclaration </w:t>
      </w:r>
      <w:ins w:id="133" w:author="Timothée MUGUET" w:date="2025-11-27T12:59:00Z" w16du:dateUtc="2025-11-27T11:59:00Z">
        <w:r>
          <w:t>PEE-RSS</w:t>
        </w:r>
      </w:ins>
      <w:r w:rsidR="001C7CE3">
        <w:t xml:space="preserve"> est :</w:t>
      </w:r>
    </w:p>
    <w:p w14:paraId="0654C3F8" w14:textId="59A70C42" w:rsidR="001C7CE3" w:rsidRDefault="00482357" w:rsidP="009B078E">
      <w:pPr>
        <w:jc w:val="center"/>
      </w:pPr>
      <w:ins w:id="134" w:author="Timothée MUGUET" w:date="2025-11-27T12:59:00Z" w16du:dateUtc="2025-11-27T11:59:00Z">
        <w:r>
          <w:t>PEE-RSS</w:t>
        </w:r>
        <w:r>
          <w:sym w:font="Symbol" w:char="F044"/>
        </w:r>
        <w:r>
          <w:sym w:font="Symbol" w:char="F044"/>
        </w:r>
        <w:r>
          <w:sym w:font="Symbol" w:char="F044"/>
        </w:r>
      </w:ins>
      <w:ins w:id="135" w:author="Timothée MUGUET" w:date="2025-11-27T13:03:00Z" w16du:dateUtc="2025-11-27T12:03:00Z">
        <w:r w:rsidR="00351DDE">
          <w:t>0100000</w:t>
        </w:r>
        <w:r w:rsidR="00351DDE">
          <w:t>0</w:t>
        </w:r>
        <w:r w:rsidR="00351DDE">
          <w:t>0</w:t>
        </w:r>
        <w:r w:rsidR="00351DDE">
          <w:t>1</w:t>
        </w:r>
        <w:r w:rsidR="00380759">
          <w:t>AK</w:t>
        </w:r>
        <w:r w:rsidR="00351DDE">
          <w:t>MOA</w:t>
        </w:r>
      </w:ins>
    </w:p>
    <w:bookmarkEnd w:id="130"/>
    <w:p w14:paraId="7CEEAD4C" w14:textId="77777777" w:rsidR="001C7CE3" w:rsidRDefault="001C7CE3" w:rsidP="009B078E">
      <w:pPr>
        <w:tabs>
          <w:tab w:val="right" w:pos="4536"/>
        </w:tabs>
      </w:pPr>
    </w:p>
    <w:p w14:paraId="6B7B4341" w14:textId="77777777" w:rsidR="001C7CE3" w:rsidRPr="00FB4253" w:rsidRDefault="001C7CE3" w:rsidP="001C7CE3">
      <w:pPr>
        <w:pStyle w:val="Titre4"/>
        <w:numPr>
          <w:ilvl w:val="3"/>
          <w:numId w:val="10"/>
        </w:numPr>
      </w:pPr>
      <w:bookmarkStart w:id="136" w:name="_Toc80175738"/>
      <w:bookmarkStart w:id="137" w:name="_Toc80693586"/>
      <w:bookmarkStart w:id="138" w:name="_Toc458090253"/>
      <w:bookmarkStart w:id="139" w:name="_Toc458090300"/>
      <w:bookmarkStart w:id="140" w:name="_Toc491338315"/>
      <w:bookmarkStart w:id="141" w:name="_Toc491339145"/>
      <w:r w:rsidRPr="00FB4253">
        <w:t xml:space="preserve">Codification des </w:t>
      </w:r>
      <w:r w:rsidRPr="008D12A4">
        <w:t>informations</w:t>
      </w:r>
      <w:bookmarkEnd w:id="136"/>
      <w:bookmarkEnd w:id="137"/>
      <w:bookmarkEnd w:id="138"/>
      <w:bookmarkEnd w:id="139"/>
      <w:bookmarkEnd w:id="140"/>
      <w:bookmarkEnd w:id="141"/>
    </w:p>
    <w:p w14:paraId="72CFFE2F" w14:textId="13E55CDB" w:rsidR="001C7CE3" w:rsidRDefault="001C7CE3" w:rsidP="00AC3925">
      <w:r>
        <w:t>Afin de faciliter la mise en place de la codification indiquée dans le présent guide utilisateur il est apparu utile de créer une table de codification EDI-</w:t>
      </w:r>
      <w:ins w:id="142" w:author="Timothée MUGUET" w:date="2025-11-27T13:04:00Z" w16du:dateUtc="2025-11-27T12:04:00Z">
        <w:r w:rsidR="003D2648">
          <w:t>TICPE</w:t>
        </w:r>
      </w:ins>
      <w:r>
        <w:t>.</w:t>
      </w:r>
    </w:p>
    <w:p w14:paraId="30574EBB" w14:textId="77777777" w:rsidR="001C7CE3" w:rsidRPr="00E02F93" w:rsidRDefault="001C7CE3" w:rsidP="00AC3925">
      <w:r>
        <w:t>Cette table peut être obtenue par téléchargement à partir du site web :</w:t>
      </w:r>
      <w:r w:rsidRPr="00E02F93">
        <w:t xml:space="preserve"> </w:t>
      </w:r>
    </w:p>
    <w:p w14:paraId="207426F0" w14:textId="73C51BC8" w:rsidR="001C7CE3" w:rsidRDefault="003D2648" w:rsidP="00AC3925">
      <w:ins w:id="143" w:author="Timothée MUGUET" w:date="2025-11-27T13:04:00Z" w16du:dateUtc="2025-11-27T12:04:00Z">
        <w:r>
          <w:t>A COMPLETER</w:t>
        </w:r>
      </w:ins>
    </w:p>
    <w:p w14:paraId="23069836" w14:textId="77777777" w:rsidR="001C7CE3" w:rsidRPr="00FB4253" w:rsidRDefault="001C7CE3" w:rsidP="001C7CE3">
      <w:pPr>
        <w:pStyle w:val="Titre4"/>
        <w:numPr>
          <w:ilvl w:val="3"/>
          <w:numId w:val="10"/>
        </w:numPr>
      </w:pPr>
      <w:bookmarkStart w:id="144" w:name="_Toc80175739"/>
      <w:bookmarkStart w:id="145" w:name="_Toc80693587"/>
      <w:bookmarkStart w:id="146" w:name="_Toc458090254"/>
      <w:bookmarkStart w:id="147" w:name="_Toc458090301"/>
      <w:bookmarkStart w:id="148" w:name="_Toc491338316"/>
      <w:bookmarkStart w:id="149" w:name="_Toc491339146"/>
      <w:r w:rsidRPr="00FB4253">
        <w:t xml:space="preserve">Tests </w:t>
      </w:r>
      <w:r w:rsidRPr="00CF658F">
        <w:t>des</w:t>
      </w:r>
      <w:r w:rsidRPr="00FB4253">
        <w:t xml:space="preserve"> </w:t>
      </w:r>
      <w:r w:rsidRPr="008D12A4">
        <w:t>applications</w:t>
      </w:r>
      <w:bookmarkEnd w:id="144"/>
      <w:bookmarkEnd w:id="145"/>
      <w:bookmarkEnd w:id="146"/>
      <w:bookmarkEnd w:id="147"/>
      <w:bookmarkEnd w:id="148"/>
      <w:bookmarkEnd w:id="149"/>
    </w:p>
    <w:p w14:paraId="4F0A0CFC" w14:textId="77777777" w:rsidR="001C7CE3" w:rsidRPr="00F50DC1" w:rsidRDefault="001C7CE3" w:rsidP="007F011C">
      <w:pPr>
        <w:pStyle w:val="Titre9"/>
        <w:tabs>
          <w:tab w:val="clear" w:pos="1404"/>
        </w:tabs>
        <w:ind w:left="426" w:hanging="426"/>
      </w:pPr>
      <w:r w:rsidRPr="00F50DC1">
        <w:t>Procédure d’attestation de conformité</w:t>
      </w:r>
    </w:p>
    <w:p w14:paraId="4FA0F052" w14:textId="52C1D644" w:rsidR="001C7CE3" w:rsidRDefault="001C7CE3" w:rsidP="00AC3925">
      <w:r>
        <w:t>Afin de faciliter la phase d’exploitation de la procédure EDI-</w:t>
      </w:r>
      <w:ins w:id="150" w:author="Timothée MUGUET" w:date="2025-11-27T13:05:00Z" w16du:dateUtc="2025-11-27T12:05:00Z">
        <w:r w:rsidR="003D2648">
          <w:t>TICPE</w:t>
        </w:r>
      </w:ins>
      <w:r>
        <w:t>, et d'éviter des anomalies de syntaxes EDIFACT dans les messages, une procédure d’attestation de conformité de la structure des fichiers est mise en place.</w:t>
      </w:r>
    </w:p>
    <w:p w14:paraId="6C304C48" w14:textId="77777777" w:rsidR="001C7CE3" w:rsidRDefault="001C7CE3" w:rsidP="00AC3925"/>
    <w:p w14:paraId="13EB65D6" w14:textId="77777777" w:rsidR="001C7CE3" w:rsidRDefault="001C7CE3" w:rsidP="00AC3925">
      <w:r>
        <w:t>Cette procédure donne lieu à la délivrance d’une attestation émise par EDIFICAS. Le répertoire des attestations délivrées est détenu par EDIFICAS. Il est consultable sur son site Web.</w:t>
      </w:r>
    </w:p>
    <w:p w14:paraId="48AE8A00" w14:textId="77777777" w:rsidR="001C7CE3" w:rsidRDefault="001C7CE3" w:rsidP="00AC3925"/>
    <w:p w14:paraId="6AF0F1DF" w14:textId="77777777" w:rsidR="001C7CE3" w:rsidRDefault="001C7CE3" w:rsidP="00AC3925">
      <w:r>
        <w:t xml:space="preserve">L’attestation de conformité est une démarche simple pour les éditeurs de logiciels. Le candidat à l’attestation, après avoir consulté le guide disponible sur son site Web </w:t>
      </w:r>
      <w:r>
        <w:rPr>
          <w:szCs w:val="20"/>
        </w:rPr>
        <w:t xml:space="preserve">doit simplement </w:t>
      </w:r>
      <w:r>
        <w:t>adresser une demande à l’association EDIFICAS. Celle-ci lui fournit un dossier</w:t>
      </w:r>
      <w:r w:rsidRPr="008630D6">
        <w:t xml:space="preserve"> </w:t>
      </w:r>
      <w:r>
        <w:t>d’autotest</w:t>
      </w:r>
      <w:r w:rsidRPr="008630D6">
        <w:t xml:space="preserve"> </w:t>
      </w:r>
      <w:r>
        <w:t>ainsi que le logiciel d’auto-évaluation.</w:t>
      </w:r>
    </w:p>
    <w:p w14:paraId="387BE9FA" w14:textId="77777777" w:rsidR="001C7CE3" w:rsidRDefault="001C7CE3" w:rsidP="00AC3925"/>
    <w:p w14:paraId="04CC004E" w14:textId="77777777" w:rsidR="001C7CE3" w:rsidRDefault="001C7CE3" w:rsidP="00AC3925">
      <w:r>
        <w:t xml:space="preserve">Les différentes étapes nécessaires pour l'obtention de l'attestation de conformité nécessitent un certain délai, notamment les tests à l'aide du kit d'autotest, la délivrance de l'attestation et la mise à jour de la liste des attestations délivrées dans la base de données de chaque </w:t>
      </w:r>
      <w:r>
        <w:t>destinataire. En fonction de la date de diffusion souhaitée de son logiciel émetteur, le candidat doit prendre en compte ces différents délais.</w:t>
      </w:r>
    </w:p>
    <w:p w14:paraId="213453B4" w14:textId="77777777" w:rsidR="001C7CE3" w:rsidRDefault="001C7CE3" w:rsidP="00AC3925">
      <w:r>
        <w:t xml:space="preserve">Cette attestation attribuée par </w:t>
      </w:r>
      <w:proofErr w:type="spellStart"/>
      <w:r>
        <w:t>Edificas</w:t>
      </w:r>
      <w:proofErr w:type="spellEnd"/>
      <w:r>
        <w:t xml:space="preserve"> pourra être apposée sur l’emballage et la documentation des logiciels</w:t>
      </w:r>
    </w:p>
    <w:p w14:paraId="6F7BF009" w14:textId="77777777" w:rsidR="001C7CE3" w:rsidRPr="00AC3925" w:rsidRDefault="001C7CE3" w:rsidP="00283BB9">
      <w:pPr>
        <w:jc w:val="left"/>
        <w:rPr>
          <w:b/>
          <w:bCs/>
        </w:rPr>
      </w:pPr>
      <w:r w:rsidRPr="00AC3925">
        <w:rPr>
          <w:b/>
          <w:bCs/>
        </w:rPr>
        <w:t>Tout fournisseur de logiciel émetteur de messages doit donc obtenir cette attestation pour les fichiers "sortis" issus de l'application.</w:t>
      </w:r>
    </w:p>
    <w:p w14:paraId="00B48CB3" w14:textId="77777777" w:rsidR="001C7CE3" w:rsidRDefault="001C7CE3" w:rsidP="00AC3925">
      <w:r w:rsidRPr="00B10797">
        <w:t>Cette attestation est attribuée par module émetteur de messages.</w:t>
      </w:r>
    </w:p>
    <w:p w14:paraId="29865338" w14:textId="77777777" w:rsidR="001C7CE3" w:rsidRDefault="001C7CE3" w:rsidP="00AC3925"/>
    <w:p w14:paraId="21335AEC" w14:textId="77777777" w:rsidR="001C7CE3" w:rsidRDefault="001C7CE3" w:rsidP="00AC3925">
      <w:r>
        <w:t>L’attestation de conformité des fichiers « sortis » conditionne l’agrément d’un partenaire EDI par la DGFIP (cf. Volume 2 chapitre 4, section 3 « Attestation de conformité des logiciels EDI »).</w:t>
      </w:r>
      <w:r w:rsidRPr="00FF2AC9">
        <w:t xml:space="preserve"> </w:t>
      </w:r>
    </w:p>
    <w:p w14:paraId="4A33CAF7" w14:textId="77777777" w:rsidR="001C7CE3" w:rsidRDefault="001C7CE3" w:rsidP="00AC3925"/>
    <w:p w14:paraId="3FFE42E7" w14:textId="77777777" w:rsidR="001C7CE3" w:rsidRPr="00AC3925" w:rsidRDefault="001C7CE3" w:rsidP="00283BB9">
      <w:pPr>
        <w:jc w:val="left"/>
        <w:rPr>
          <w:b/>
          <w:bCs/>
        </w:rPr>
      </w:pPr>
      <w:r w:rsidRPr="00AC3925">
        <w:rPr>
          <w:b/>
          <w:bCs/>
        </w:rPr>
        <w:t>Pour déterminer les problèmes de responsabilité, un partenaire EDI a l'obligation de n’accepter que des fichiers attestés.</w:t>
      </w:r>
    </w:p>
    <w:p w14:paraId="18597FEC" w14:textId="77777777" w:rsidR="001C7CE3" w:rsidRDefault="001C7CE3" w:rsidP="00AC3925"/>
    <w:p w14:paraId="3C8D38B5" w14:textId="77777777" w:rsidR="001C7CE3" w:rsidRPr="00B10797" w:rsidRDefault="001C7CE3" w:rsidP="00AC3925">
      <w:r w:rsidRPr="00B10797">
        <w:t xml:space="preserve">Le partenaire EDI recevant des messages en provenance de logiciels titulaires d'un numéro d’attestation, son logiciel étant lui-même attesté, peut substituer son propre numéro à celui de l'émetteur en vertu d'une transitivité des tests. </w:t>
      </w:r>
    </w:p>
    <w:p w14:paraId="10C54588" w14:textId="77777777" w:rsidR="001C7CE3" w:rsidRPr="00B10797" w:rsidRDefault="001C7CE3" w:rsidP="00AC3925">
      <w:r>
        <w:t>Les tests</w:t>
      </w:r>
      <w:r w:rsidRPr="00B10797">
        <w:t xml:space="preserve"> sont exigés à chaque modification importante des logiciels ou à chaque modification du présent cahier des charges impliquant une modification de structure des messages. Si un même module de création de messages est mis en œuvre dans plusieurs applications, une seule procédure d’attestation est exigée.</w:t>
      </w:r>
    </w:p>
    <w:p w14:paraId="7B093AB5" w14:textId="77777777" w:rsidR="001C7CE3" w:rsidRDefault="001C7CE3" w:rsidP="00AC3925"/>
    <w:p w14:paraId="2C1E3CD3" w14:textId="77777777" w:rsidR="001C7CE3" w:rsidRPr="00B10797" w:rsidRDefault="001C7CE3" w:rsidP="00AC3925">
      <w:r w:rsidRPr="00B10797">
        <w:t>Pour poser sa candidature à l’attestation de conformité, il faut effectuer une demande par mél à l’adresse suivante :</w:t>
      </w:r>
    </w:p>
    <w:p w14:paraId="1F1022ED" w14:textId="77777777" w:rsidR="001C7CE3" w:rsidRPr="00204814" w:rsidRDefault="001C7CE3" w:rsidP="00AC3925">
      <w:hyperlink r:id="rId13" w:history="1">
        <w:r w:rsidRPr="00D079D3">
          <w:rPr>
            <w:rStyle w:val="Lienhypertexte"/>
            <w:sz w:val="22"/>
            <w:szCs w:val="22"/>
          </w:rPr>
          <w:t>attestation@edificas.org</w:t>
        </w:r>
      </w:hyperlink>
    </w:p>
    <w:p w14:paraId="4918A162" w14:textId="77777777" w:rsidR="001C7CE3" w:rsidRDefault="001C7CE3" w:rsidP="00283BB9"/>
    <w:p w14:paraId="50F40AC9" w14:textId="77777777" w:rsidR="001C7CE3" w:rsidRDefault="001C7CE3" w:rsidP="00AC3925">
      <w:r>
        <w:t xml:space="preserve">Une hotline est assurée par le mél EDIFICAS : </w:t>
      </w:r>
    </w:p>
    <w:p w14:paraId="3D4EA739" w14:textId="77777777" w:rsidR="001C7CE3" w:rsidRDefault="001C7CE3" w:rsidP="00283BB9">
      <w:pPr>
        <w:rPr>
          <w:rStyle w:val="Lienhypertexte"/>
          <w:sz w:val="22"/>
          <w:szCs w:val="22"/>
        </w:rPr>
      </w:pPr>
      <w:hyperlink r:id="rId14" w:history="1">
        <w:r w:rsidRPr="00C86362">
          <w:rPr>
            <w:rStyle w:val="Lienhypertexte"/>
            <w:sz w:val="22"/>
            <w:szCs w:val="28"/>
          </w:rPr>
          <w:t>secretariat@edificas.org</w:t>
        </w:r>
      </w:hyperlink>
    </w:p>
    <w:p w14:paraId="0D720642" w14:textId="77777777" w:rsidR="001C7CE3" w:rsidRPr="00B10797" w:rsidRDefault="001C7CE3" w:rsidP="00283BB9"/>
    <w:p w14:paraId="6A66CF91" w14:textId="77777777" w:rsidR="001C7CE3" w:rsidRDefault="001C7CE3" w:rsidP="00AC3925">
      <w:r>
        <w:t>La mise en place prochaine de la signature institutionnelle permettra de garantir l’intangibilité du détail des messages transmis contenu dans le sous-groupe 4. Par conséquent, le partenaire EDI ne doit pas altérer ce détail, sa responsabilité pouvant être engagée.</w:t>
      </w:r>
    </w:p>
    <w:p w14:paraId="0535D35B" w14:textId="77777777" w:rsidR="001C7CE3" w:rsidRDefault="001C7CE3" w:rsidP="00283BB9"/>
    <w:p w14:paraId="7CFA1030" w14:textId="77777777" w:rsidR="001C7CE3" w:rsidRDefault="001C7CE3" w:rsidP="00283BB9">
      <w:pPr>
        <w:sectPr w:rsidR="001C7CE3" w:rsidSect="00540788">
          <w:headerReference w:type="even" r:id="rId15"/>
          <w:headerReference w:type="default" r:id="rId16"/>
          <w:footerReference w:type="even" r:id="rId17"/>
          <w:footerReference w:type="default" r:id="rId18"/>
          <w:pgSz w:w="11900" w:h="16840" w:code="9"/>
          <w:pgMar w:top="851" w:right="851" w:bottom="851" w:left="1418" w:header="567" w:footer="567" w:gutter="0"/>
          <w:cols w:num="2" w:space="709"/>
        </w:sectPr>
      </w:pPr>
    </w:p>
    <w:p w14:paraId="204C023E" w14:textId="77777777" w:rsidR="001C7CE3" w:rsidRDefault="001C7CE3" w:rsidP="00283BB9">
      <w:bookmarkStart w:id="154" w:name="_MON_1360655409"/>
      <w:bookmarkStart w:id="155" w:name="_MON_1360655416"/>
      <w:bookmarkStart w:id="156" w:name="_MON_1360655436"/>
      <w:bookmarkStart w:id="157" w:name="_MON_1360655452"/>
      <w:bookmarkStart w:id="158" w:name="_MON_1206965117"/>
      <w:bookmarkStart w:id="159" w:name="_MON_1206965277"/>
      <w:bookmarkStart w:id="160" w:name="_MON_1286181308"/>
      <w:bookmarkStart w:id="161" w:name="_MON_1286181338"/>
      <w:bookmarkStart w:id="162" w:name="_MON_1286181343"/>
      <w:bookmarkStart w:id="163" w:name="_MON_1331533543"/>
      <w:bookmarkStart w:id="164" w:name="_MON_1360655271"/>
      <w:bookmarkStart w:id="165" w:name="_MON_1360655373"/>
      <w:bookmarkStart w:id="166" w:name="_MON_1360655384"/>
      <w:bookmarkEnd w:id="154"/>
      <w:bookmarkEnd w:id="155"/>
      <w:bookmarkEnd w:id="156"/>
      <w:bookmarkEnd w:id="157"/>
      <w:bookmarkEnd w:id="158"/>
      <w:bookmarkEnd w:id="159"/>
      <w:bookmarkEnd w:id="160"/>
      <w:bookmarkEnd w:id="161"/>
      <w:bookmarkEnd w:id="162"/>
      <w:bookmarkEnd w:id="163"/>
      <w:bookmarkEnd w:id="164"/>
      <w:bookmarkEnd w:id="165"/>
      <w:bookmarkEnd w:id="166"/>
    </w:p>
    <w:bookmarkStart w:id="167" w:name="_MON_1585739709"/>
    <w:bookmarkEnd w:id="167"/>
    <w:p w14:paraId="1EFEC14B" w14:textId="4FD80F4C" w:rsidR="001C7CE3" w:rsidRDefault="003E68CE" w:rsidP="00283BB9">
      <w:r>
        <w:object w:dxaOrig="9053" w:dyaOrig="4154" w14:anchorId="73DD5731">
          <v:shape id="_x0000_i1027" type="#_x0000_t75" style="width:454.45pt;height:202.5pt" o:ole="" fillcolor="window">
            <v:imagedata r:id="rId19" o:title=""/>
          </v:shape>
          <o:OLEObject Type="Embed" ProgID="Word.Picture.8" ShapeID="_x0000_i1027" DrawAspect="Content" ObjectID="_1825755452" r:id="rId20"/>
        </w:object>
      </w:r>
    </w:p>
    <w:p w14:paraId="2E4A19A3" w14:textId="77777777" w:rsidR="001C7CE3" w:rsidRDefault="001C7CE3" w:rsidP="00283BB9"/>
    <w:p w14:paraId="6BC64F50" w14:textId="77777777" w:rsidR="001C7CE3" w:rsidRDefault="001C7CE3" w:rsidP="00283BB9">
      <w:pPr>
        <w:sectPr w:rsidR="001C7CE3" w:rsidSect="00540788">
          <w:type w:val="continuous"/>
          <w:pgSz w:w="11900" w:h="16840" w:code="9"/>
          <w:pgMar w:top="851" w:right="851" w:bottom="851" w:left="1418" w:header="567" w:footer="567" w:gutter="0"/>
          <w:cols w:space="709"/>
        </w:sectPr>
      </w:pPr>
    </w:p>
    <w:p w14:paraId="31DDACBF" w14:textId="77777777" w:rsidR="001C7CE3" w:rsidRDefault="001C7CE3" w:rsidP="00283BB9"/>
    <w:p w14:paraId="2038D875" w14:textId="3EC4346E" w:rsidR="001C7CE3" w:rsidRPr="00FB4253" w:rsidRDefault="001C7CE3" w:rsidP="007F011C">
      <w:pPr>
        <w:pStyle w:val="Titre9"/>
        <w:tabs>
          <w:tab w:val="clear" w:pos="1404"/>
        </w:tabs>
        <w:ind w:left="426" w:hanging="426"/>
      </w:pPr>
      <w:r w:rsidRPr="00FB4253">
        <w:t>Tests préalables à l'utilisation de la procédure EDI-</w:t>
      </w:r>
      <w:ins w:id="168" w:author="Timothée MUGUET" w:date="2025-11-27T13:08:00Z" w16du:dateUtc="2025-11-27T12:08:00Z">
        <w:r w:rsidR="003E68CE">
          <w:t>TICPE</w:t>
        </w:r>
      </w:ins>
    </w:p>
    <w:p w14:paraId="3FD4B567" w14:textId="77777777" w:rsidR="001C7CE3" w:rsidRPr="0024279E" w:rsidRDefault="001C7CE3" w:rsidP="00283BB9"/>
    <w:p w14:paraId="5E401366" w14:textId="5647563B" w:rsidR="001C7CE3" w:rsidRDefault="001C7CE3" w:rsidP="00AC3925">
      <w:r>
        <w:t>Avant tout envoi opérationnel, le tiers déclarant ou l’entreprise s'assure d'abord que les logiciels qu'il utilise ont déjà subi des tests avec la DGFiP. Ensuite, il/elle effectue des tests personnalisés à l'aide de cas réels d'entreprises.</w:t>
      </w:r>
    </w:p>
    <w:p w14:paraId="5B3507DF" w14:textId="77777777" w:rsidR="001C7CE3" w:rsidRDefault="001C7CE3" w:rsidP="00AC3925"/>
    <w:p w14:paraId="1C7BCB5C" w14:textId="77777777" w:rsidR="001C7CE3" w:rsidRDefault="001C7CE3" w:rsidP="00AC3925">
      <w:r>
        <w:t>Ces tests permettent de s'assurer :</w:t>
      </w:r>
    </w:p>
    <w:p w14:paraId="543537A0" w14:textId="77777777" w:rsidR="001C7CE3" w:rsidRPr="00E76AFB" w:rsidRDefault="001C7CE3" w:rsidP="001C7CE3">
      <w:pPr>
        <w:numPr>
          <w:ilvl w:val="0"/>
          <w:numId w:val="4"/>
        </w:numPr>
      </w:pPr>
      <w:proofErr w:type="gramStart"/>
      <w:r>
        <w:t>du</w:t>
      </w:r>
      <w:proofErr w:type="gramEnd"/>
      <w:r>
        <w:t xml:space="preserve"> respect technique EDIFACT du message,</w:t>
      </w:r>
    </w:p>
    <w:p w14:paraId="18A3DF9A" w14:textId="349189F5" w:rsidR="001C7CE3" w:rsidRPr="00E76AFB" w:rsidRDefault="001C7CE3" w:rsidP="001C7CE3">
      <w:pPr>
        <w:numPr>
          <w:ilvl w:val="0"/>
          <w:numId w:val="4"/>
        </w:numPr>
      </w:pPr>
      <w:proofErr w:type="gramStart"/>
      <w:r>
        <w:t>de</w:t>
      </w:r>
      <w:proofErr w:type="gramEnd"/>
      <w:r>
        <w:t xml:space="preserve"> la cohérence interne du message (respect du guide d'utilisation des messages EDI-</w:t>
      </w:r>
      <w:ins w:id="169" w:author="Timothée MUGUET" w:date="2025-11-27T13:08:00Z" w16du:dateUtc="2025-11-27T12:08:00Z">
        <w:r w:rsidR="00BA6492">
          <w:t>T</w:t>
        </w:r>
        <w:r w:rsidR="00BA6492">
          <w:t>ICPE</w:t>
        </w:r>
      </w:ins>
      <w:r>
        <w:t>),</w:t>
      </w:r>
    </w:p>
    <w:p w14:paraId="61C5CEB1" w14:textId="77777777" w:rsidR="001C7CE3" w:rsidRPr="00E76AFB" w:rsidRDefault="001C7CE3" w:rsidP="001C7CE3">
      <w:pPr>
        <w:numPr>
          <w:ilvl w:val="0"/>
          <w:numId w:val="4"/>
        </w:numPr>
      </w:pPr>
      <w:proofErr w:type="gramStart"/>
      <w:r>
        <w:t>de</w:t>
      </w:r>
      <w:proofErr w:type="gramEnd"/>
      <w:r>
        <w:t xml:space="preserve"> la fiabilité de la communication (adressage, logiciel de communication),</w:t>
      </w:r>
    </w:p>
    <w:p w14:paraId="7C973B88" w14:textId="77777777" w:rsidR="001C7CE3" w:rsidRPr="00E76AFB" w:rsidRDefault="001C7CE3" w:rsidP="001C7CE3">
      <w:pPr>
        <w:numPr>
          <w:ilvl w:val="0"/>
          <w:numId w:val="4"/>
        </w:numPr>
      </w:pPr>
      <w:proofErr w:type="gramStart"/>
      <w:r>
        <w:t>de</w:t>
      </w:r>
      <w:proofErr w:type="gramEnd"/>
      <w:r>
        <w:t xml:space="preserve"> la bonne identification de l'entreprise, de son mandataire ou du partenaire EDI.</w:t>
      </w:r>
    </w:p>
    <w:p w14:paraId="50D3CB70" w14:textId="77777777" w:rsidR="001C7CE3" w:rsidRDefault="001C7CE3" w:rsidP="00AC3925"/>
    <w:p w14:paraId="68306B6A" w14:textId="77777777" w:rsidR="001C7CE3" w:rsidRDefault="001C7CE3" w:rsidP="00AC3925">
      <w:r>
        <w:t>Ils s'effectuent à trois niveaux :</w:t>
      </w:r>
    </w:p>
    <w:p w14:paraId="2495B8A5" w14:textId="77777777" w:rsidR="001C7CE3" w:rsidRDefault="001C7CE3" w:rsidP="00AC3925"/>
    <w:p w14:paraId="1ED96471" w14:textId="5128025A" w:rsidR="001C7CE3" w:rsidRDefault="001C7CE3" w:rsidP="001C7CE3">
      <w:pPr>
        <w:numPr>
          <w:ilvl w:val="0"/>
          <w:numId w:val="4"/>
        </w:numPr>
      </w:pPr>
      <w:proofErr w:type="gramStart"/>
      <w:r>
        <w:t>le</w:t>
      </w:r>
      <w:proofErr w:type="gramEnd"/>
      <w:r>
        <w:t xml:space="preserve"> premier concerne les éditeurs de logiciels (sociétés de services ou services informatiques du tiers déclarant) : les tests concernent la capacité du logiciel à produire des fichiers conformes au guide d'utilisation des messages EDI-</w:t>
      </w:r>
      <w:ins w:id="170" w:author="Timothée MUGUET" w:date="2025-11-27T13:09:00Z" w16du:dateUtc="2025-11-27T12:09:00Z">
        <w:r w:rsidR="00BA6492">
          <w:t>TICPE</w:t>
        </w:r>
        <w:r w:rsidR="00BA6492">
          <w:t xml:space="preserve"> </w:t>
        </w:r>
      </w:ins>
      <w:r>
        <w:t xml:space="preserve">(voir ci-après le chapitre </w:t>
      </w:r>
      <w:r>
        <w:rPr>
          <w:b/>
          <w:bCs/>
        </w:rPr>
        <w:t>a)</w:t>
      </w:r>
      <w:r>
        <w:t>) ;</w:t>
      </w:r>
    </w:p>
    <w:p w14:paraId="14EEF601" w14:textId="77777777" w:rsidR="001C7CE3" w:rsidRDefault="001C7CE3" w:rsidP="00E76AFB"/>
    <w:p w14:paraId="2E604B9F" w14:textId="09841DE4" w:rsidR="001C7CE3" w:rsidRDefault="001C7CE3" w:rsidP="001C7CE3">
      <w:pPr>
        <w:numPr>
          <w:ilvl w:val="0"/>
          <w:numId w:val="4"/>
        </w:numPr>
      </w:pPr>
      <w:proofErr w:type="gramStart"/>
      <w:r>
        <w:t>le</w:t>
      </w:r>
      <w:proofErr w:type="gramEnd"/>
      <w:r>
        <w:t xml:space="preserve"> deuxième concerne les partenaires EDI (cf. Volume 4 chapitre 5 « Les procédures de test » pour les envois vers la DGFiP</w:t>
      </w:r>
      <w:r w:rsidR="0015512A">
        <w:t xml:space="preserve"> : </w:t>
      </w:r>
      <w:r>
        <w:t xml:space="preserve">les tests permettent de s'assurer de la qualité de la relation entre le partenaire EDI et le destinataire final (DGFiP) surtout en matière de protocole de transmission et de certification technique(voir ci-dessous le chapitre </w:t>
      </w:r>
      <w:r w:rsidRPr="009A5419">
        <w:rPr>
          <w:b/>
        </w:rPr>
        <w:t>c1</w:t>
      </w:r>
      <w:r>
        <w:t>) ;</w:t>
      </w:r>
    </w:p>
    <w:p w14:paraId="3F41E2A3" w14:textId="77777777" w:rsidR="001C7CE3" w:rsidRDefault="001C7CE3" w:rsidP="002165D3"/>
    <w:p w14:paraId="5DA052D1" w14:textId="77777777" w:rsidR="001C7CE3" w:rsidRDefault="001C7CE3" w:rsidP="00AC3925">
      <w:proofErr w:type="gramStart"/>
      <w:r>
        <w:t>les</w:t>
      </w:r>
      <w:proofErr w:type="gramEnd"/>
      <w:r>
        <w:t xml:space="preserve"> partenaires EDI doivent également assurer le troisième niveau dans la mesure où ils sont amenés à assurer une saisie de l'information ou qu'ils mettent à la disposition du mandataire un logiciel de saisie (voir ci-dessous le chapitre </w:t>
      </w:r>
      <w:r>
        <w:rPr>
          <w:b/>
          <w:bCs/>
        </w:rPr>
        <w:t>c2)</w:t>
      </w:r>
      <w:r>
        <w:t>) ;</w:t>
      </w:r>
    </w:p>
    <w:p w14:paraId="6A960054" w14:textId="77777777" w:rsidR="001C7CE3" w:rsidRDefault="001C7CE3" w:rsidP="00E76AFB"/>
    <w:p w14:paraId="17977FA5" w14:textId="77777777" w:rsidR="001C7CE3" w:rsidRPr="00E76AFB" w:rsidRDefault="001C7CE3" w:rsidP="001C7CE3">
      <w:pPr>
        <w:numPr>
          <w:ilvl w:val="0"/>
          <w:numId w:val="4"/>
        </w:numPr>
      </w:pPr>
      <w:proofErr w:type="gramStart"/>
      <w:r>
        <w:t>le</w:t>
      </w:r>
      <w:proofErr w:type="gramEnd"/>
      <w:r>
        <w:t xml:space="preserve"> troisième concerne les tiers déclarants ou les entreprises : les tests permettent de s'assurer d'une </w:t>
      </w:r>
      <w:r>
        <w:t xml:space="preserve">part, que de bout en bout, toute la "chaîne d'informations" est opérationnelle : paramètres, protocole de transmission, etc. (voir ci-après le chapitre </w:t>
      </w:r>
      <w:r>
        <w:rPr>
          <w:b/>
          <w:bCs/>
        </w:rPr>
        <w:t>b)</w:t>
      </w:r>
      <w:r>
        <w:t>).</w:t>
      </w:r>
    </w:p>
    <w:p w14:paraId="2A088A5A" w14:textId="77777777" w:rsidR="001C7CE3" w:rsidRDefault="001C7CE3" w:rsidP="00283BB9"/>
    <w:p w14:paraId="24B05505" w14:textId="77777777" w:rsidR="001C7CE3" w:rsidRDefault="001C7CE3" w:rsidP="008E77C9">
      <w:r>
        <w:t>Tests à la charge des éditeurs de logiciels</w:t>
      </w:r>
    </w:p>
    <w:p w14:paraId="1BBA6EBF" w14:textId="77777777" w:rsidR="001C7CE3" w:rsidRPr="00C672B4" w:rsidRDefault="001C7CE3" w:rsidP="00283BB9"/>
    <w:p w14:paraId="5A374544" w14:textId="2BEEE5D8" w:rsidR="001C7CE3" w:rsidRDefault="001C7CE3" w:rsidP="00AC3925">
      <w:r>
        <w:t>La DGFiP (ESI) propose d'assurer des tests de logiciels produisant de l’EDI-</w:t>
      </w:r>
      <w:ins w:id="171" w:author="Timothée MUGUET" w:date="2025-11-27T13:10:00Z" w16du:dateUtc="2025-11-27T12:10:00Z">
        <w:r w:rsidR="00094B02">
          <w:t>TICPE</w:t>
        </w:r>
      </w:ins>
      <w:r>
        <w:t>.</w:t>
      </w:r>
    </w:p>
    <w:p w14:paraId="15691E2B" w14:textId="77777777" w:rsidR="001C7CE3" w:rsidRDefault="001C7CE3" w:rsidP="00AC3925">
      <w:r>
        <w:t>Les tests peuvent être effectués avec des identifiants de redevables sélectionnés dans une population de test.</w:t>
      </w:r>
    </w:p>
    <w:p w14:paraId="7CB710A3" w14:textId="77777777" w:rsidR="001C7CE3" w:rsidRDefault="001C7CE3" w:rsidP="00AC3925">
      <w:r>
        <w:t xml:space="preserve">Le fichier contenant cette population de test est téléchargeable sur le site </w:t>
      </w:r>
      <w:proofErr w:type="spellStart"/>
      <w:r>
        <w:t>Edificas</w:t>
      </w:r>
      <w:proofErr w:type="spellEnd"/>
      <w:r>
        <w:t xml:space="preserve"> : </w:t>
      </w:r>
    </w:p>
    <w:p w14:paraId="16064630" w14:textId="367CDB2E" w:rsidR="001C7CE3" w:rsidRDefault="00094B02" w:rsidP="00AC3925">
      <w:ins w:id="172" w:author="Timothée MUGUET" w:date="2025-11-27T13:10:00Z" w16du:dateUtc="2025-11-27T12:10:00Z">
        <w:r>
          <w:fldChar w:fldCharType="begin"/>
        </w:r>
        <w:r>
          <w:instrText>HYPERLINK "http://www.edificas.org/edificas_ftp_EDI-TVA.htm"</w:instrText>
        </w:r>
        <w:r>
          <w:fldChar w:fldCharType="separate"/>
        </w:r>
        <w:r>
          <w:rPr>
            <w:rStyle w:val="Lienhypertexte"/>
            <w:sz w:val="22"/>
          </w:rPr>
          <w:t>A</w:t>
        </w:r>
        <w:r>
          <w:fldChar w:fldCharType="end"/>
        </w:r>
        <w:r>
          <w:t xml:space="preserve"> COMPLETER</w:t>
        </w:r>
      </w:ins>
    </w:p>
    <w:p w14:paraId="09BF546A" w14:textId="77777777" w:rsidR="001C7CE3" w:rsidRDefault="001C7CE3" w:rsidP="00283BB9"/>
    <w:p w14:paraId="0C162A19" w14:textId="77777777" w:rsidR="001C7CE3" w:rsidRDefault="001C7CE3" w:rsidP="008E77C9">
      <w:r>
        <w:t>Tests à la charge du tiers déclarant ou de l’entreprise</w:t>
      </w:r>
    </w:p>
    <w:p w14:paraId="4959AE6A" w14:textId="77777777" w:rsidR="001C7CE3" w:rsidRDefault="001C7CE3" w:rsidP="00283BB9">
      <w:pPr>
        <w:jc w:val="left"/>
        <w:rPr>
          <w:i/>
          <w:iCs/>
        </w:rPr>
      </w:pPr>
      <w:r w:rsidRPr="00D33305">
        <w:rPr>
          <w:i/>
          <w:iCs/>
        </w:rPr>
        <w:t>(Tests entre le tiers déclarant ou l’entreprise et le partenaire EDI)</w:t>
      </w:r>
    </w:p>
    <w:p w14:paraId="1084EE3B" w14:textId="77777777" w:rsidR="001C7CE3" w:rsidRPr="00D33305" w:rsidRDefault="001C7CE3" w:rsidP="00283BB9">
      <w:pPr>
        <w:jc w:val="left"/>
        <w:rPr>
          <w:i/>
          <w:iCs/>
        </w:rPr>
      </w:pPr>
    </w:p>
    <w:p w14:paraId="56B3F91E" w14:textId="77777777" w:rsidR="001C7CE3" w:rsidRDefault="001C7CE3" w:rsidP="00AC3925">
      <w:r>
        <w:t>Si le tiers déclarant, l’entreprise ou le partenaire EDI utilise un logiciel ayant obtenu l’attestation de conformité dans le cadre de la procédure EDIFICAS et dont les messages EDIFACT ont été testés par la DGFiP (ou par un sous-traitant pour son compte), les difficultés qui peuvent être rencontrées lors de ses propres tests devraient se limiter à des erreurs de transmission ou de paramétrage dont la correction est en principe plus aisée. Ceci constitue donc une incitation forte à l'utilisation de tels logiciels.</w:t>
      </w:r>
    </w:p>
    <w:p w14:paraId="5168C9C4" w14:textId="77777777" w:rsidR="001C7CE3" w:rsidRDefault="001C7CE3" w:rsidP="00AC3925"/>
    <w:p w14:paraId="3C114430" w14:textId="07258136" w:rsidR="001C7CE3" w:rsidRDefault="001C7CE3" w:rsidP="00AC3925">
      <w:r>
        <w:t xml:space="preserve">Le processus décrit ci-après concerne les tests lors de la </w:t>
      </w:r>
      <w:r w:rsidRPr="003B3340">
        <w:rPr>
          <w:b/>
          <w:bCs/>
        </w:rPr>
        <w:t>première utilisation</w:t>
      </w:r>
      <w:r w:rsidRPr="00E02F93">
        <w:t xml:space="preserve"> </w:t>
      </w:r>
      <w:r>
        <w:t>de la procédure EDI-</w:t>
      </w:r>
      <w:ins w:id="173" w:author="Timothée MUGUET" w:date="2025-11-27T13:10:00Z" w16du:dateUtc="2025-11-27T12:10:00Z">
        <w:r w:rsidR="00094B02">
          <w:t>TICPE</w:t>
        </w:r>
      </w:ins>
      <w:r>
        <w:t>. Les tests se déroulent de la façon suivante :</w:t>
      </w:r>
    </w:p>
    <w:p w14:paraId="7D71B30F" w14:textId="77777777" w:rsidR="001C7CE3" w:rsidRDefault="001C7CE3" w:rsidP="00AC3925"/>
    <w:p w14:paraId="0DEF4D8C" w14:textId="77777777" w:rsidR="001C7CE3" w:rsidRDefault="001C7CE3" w:rsidP="001C7CE3">
      <w:pPr>
        <w:numPr>
          <w:ilvl w:val="0"/>
          <w:numId w:val="5"/>
        </w:numPr>
      </w:pPr>
      <w:r>
        <w:t>Le tiers déclarant ou l’entreprise prend contact avec le partenaire EDI pour convenir des modalités du test. Suivant les indications données, un échantillon dit significatif couvrant au mieux l'ensemble de la clientèle est déterminé.</w:t>
      </w:r>
    </w:p>
    <w:p w14:paraId="307EBA85" w14:textId="77777777" w:rsidR="001C7CE3" w:rsidRPr="004E186A" w:rsidRDefault="001C7CE3" w:rsidP="005177F2">
      <w:pPr>
        <w:ind w:left="360"/>
      </w:pPr>
      <w:r>
        <w:t>Il est toutefois fortement conseillé de tester au moins pour chacune des entreprises inscrites, son identification et la communication (test des identifiants et des paramétrages d'appel).</w:t>
      </w:r>
    </w:p>
    <w:p w14:paraId="08C63ECF" w14:textId="77777777" w:rsidR="001C7CE3" w:rsidRDefault="001C7CE3" w:rsidP="00513ECF"/>
    <w:p w14:paraId="38645168" w14:textId="77777777" w:rsidR="001C7CE3" w:rsidRDefault="001C7CE3" w:rsidP="001C7CE3">
      <w:pPr>
        <w:numPr>
          <w:ilvl w:val="0"/>
          <w:numId w:val="5"/>
        </w:numPr>
      </w:pPr>
      <w:r>
        <w:lastRenderedPageBreak/>
        <w:t>Les tests portent sur des cas réels d'entreprises et sur des périodes complètes.</w:t>
      </w:r>
    </w:p>
    <w:p w14:paraId="7B93E42F" w14:textId="77777777" w:rsidR="001C7CE3" w:rsidRDefault="001C7CE3" w:rsidP="004E186A"/>
    <w:p w14:paraId="73A5E45E" w14:textId="77777777" w:rsidR="001C7CE3" w:rsidRDefault="001C7CE3" w:rsidP="001C7CE3">
      <w:pPr>
        <w:numPr>
          <w:ilvl w:val="0"/>
          <w:numId w:val="5"/>
        </w:numPr>
      </w:pPr>
      <w:r>
        <w:t>Le tiers déclarant ou l’entreprise peut demander un test technique d'un paramétrage particulier même s'il en a déjà effectué précédemment.</w:t>
      </w:r>
    </w:p>
    <w:p w14:paraId="3E36EFBF" w14:textId="77777777" w:rsidR="001C7CE3" w:rsidRDefault="001C7CE3" w:rsidP="004E186A"/>
    <w:p w14:paraId="5C984721" w14:textId="77777777" w:rsidR="001C7CE3" w:rsidRDefault="001C7CE3" w:rsidP="001C7CE3">
      <w:pPr>
        <w:numPr>
          <w:ilvl w:val="0"/>
          <w:numId w:val="5"/>
        </w:numPr>
      </w:pPr>
      <w:r>
        <w:t>Dès la fin des tests, l'exploitation proprement dite peut débuter.</w:t>
      </w:r>
    </w:p>
    <w:p w14:paraId="58EDA789" w14:textId="77777777" w:rsidR="001C7CE3" w:rsidRDefault="001C7CE3" w:rsidP="00492593"/>
    <w:p w14:paraId="304117D9" w14:textId="77777777" w:rsidR="001C7CE3" w:rsidRDefault="001C7CE3" w:rsidP="00AC3925">
      <w:r>
        <w:t>Il est fortement conseillé également d'effectuer au moins des tests d'identification et de communication pour tout nouveau dossier.</w:t>
      </w:r>
    </w:p>
    <w:p w14:paraId="4C3CBAF2" w14:textId="77777777" w:rsidR="001C7CE3" w:rsidRDefault="001C7CE3" w:rsidP="004E186A"/>
    <w:p w14:paraId="50DCAAF5" w14:textId="77777777" w:rsidR="001C7CE3" w:rsidRDefault="001C7CE3" w:rsidP="008E77C9">
      <w:r>
        <w:t>Tests à la charge du partenaire EDI</w:t>
      </w:r>
    </w:p>
    <w:p w14:paraId="15408F69" w14:textId="5B55BD77" w:rsidR="001C7CE3" w:rsidRDefault="001C7CE3" w:rsidP="00283BB9">
      <w:pPr>
        <w:jc w:val="left"/>
        <w:rPr>
          <w:i/>
          <w:iCs/>
        </w:rPr>
      </w:pPr>
      <w:r w:rsidRPr="003B3340">
        <w:rPr>
          <w:i/>
          <w:iCs/>
        </w:rPr>
        <w:t xml:space="preserve">(Tests entre partenaire EDI et </w:t>
      </w:r>
      <w:r>
        <w:rPr>
          <w:i/>
          <w:iCs/>
        </w:rPr>
        <w:t>DGFiP</w:t>
      </w:r>
      <w:r w:rsidR="00DD5ABD">
        <w:rPr>
          <w:i/>
          <w:iCs/>
        </w:rPr>
        <w:t>)</w:t>
      </w:r>
    </w:p>
    <w:p w14:paraId="0A56ED36" w14:textId="77777777" w:rsidR="00DD5ABD" w:rsidRPr="003B3340" w:rsidRDefault="00DD5ABD" w:rsidP="00283BB9">
      <w:pPr>
        <w:jc w:val="left"/>
        <w:rPr>
          <w:i/>
          <w:iCs/>
        </w:rPr>
      </w:pPr>
    </w:p>
    <w:p w14:paraId="68CA6564" w14:textId="77777777" w:rsidR="001C7CE3" w:rsidRDefault="001C7CE3" w:rsidP="00AC3925">
      <w:proofErr w:type="gramStart"/>
      <w:r>
        <w:rPr>
          <w:b/>
          <w:bCs/>
        </w:rPr>
        <w:t>c</w:t>
      </w:r>
      <w:proofErr w:type="gramEnd"/>
      <w:r w:rsidRPr="00340CF0">
        <w:rPr>
          <w:b/>
          <w:bCs/>
        </w:rPr>
        <w:t>1.</w:t>
      </w:r>
      <w:r>
        <w:t xml:space="preserve"> Le processus décrit ci-après concerne les tests </w:t>
      </w:r>
      <w:proofErr w:type="gramStart"/>
      <w:r>
        <w:t>suite à une</w:t>
      </w:r>
      <w:proofErr w:type="gramEnd"/>
      <w:r>
        <w:t xml:space="preserve"> première habilitation du partenaire EDI par la DGFiP </w:t>
      </w:r>
      <w:r w:rsidRPr="00492593">
        <w:t>ou à chaque publication d’un nouveau cahier</w:t>
      </w:r>
      <w:r w:rsidRPr="00AC3925">
        <w:t xml:space="preserve"> </w:t>
      </w:r>
      <w:r w:rsidRPr="00492593">
        <w:t>des charges</w:t>
      </w:r>
      <w:r>
        <w:t>. Les tests se déroulent de la façon suivante :</w:t>
      </w:r>
    </w:p>
    <w:p w14:paraId="37A09AA6" w14:textId="77777777" w:rsidR="001C7CE3" w:rsidRDefault="001C7CE3" w:rsidP="00AC3925"/>
    <w:p w14:paraId="2759ACAC" w14:textId="77777777" w:rsidR="001C7CE3" w:rsidRDefault="001C7CE3" w:rsidP="001C7CE3">
      <w:pPr>
        <w:numPr>
          <w:ilvl w:val="0"/>
          <w:numId w:val="8"/>
        </w:numPr>
      </w:pPr>
      <w:r>
        <w:t>Le partenaire EDI dispose d'un seul point d'accès et d'un seul correspondant unique pour l'ensemble de la France.</w:t>
      </w:r>
    </w:p>
    <w:p w14:paraId="3641F835" w14:textId="77777777" w:rsidR="001C7CE3" w:rsidRDefault="001C7CE3" w:rsidP="008D468C"/>
    <w:p w14:paraId="1BDBEC29" w14:textId="671706D7" w:rsidR="001C7CE3" w:rsidRPr="008D468C" w:rsidRDefault="001C7CE3" w:rsidP="001C7CE3">
      <w:pPr>
        <w:numPr>
          <w:ilvl w:val="0"/>
          <w:numId w:val="8"/>
        </w:numPr>
      </w:pPr>
      <w:r>
        <w:t xml:space="preserve">Les tests peuvent être effectués avec des identifiants de redevables sélectionnés dans une population de test. Le fichier contenant cette population de test est téléchargeable sur le site </w:t>
      </w:r>
      <w:proofErr w:type="spellStart"/>
      <w:r>
        <w:t>Edificas</w:t>
      </w:r>
      <w:proofErr w:type="spellEnd"/>
      <w:r>
        <w:t xml:space="preserve"> : </w:t>
      </w:r>
      <w:ins w:id="174" w:author="Timothée MUGUET" w:date="2025-11-27T13:11:00Z" w16du:dateUtc="2025-11-27T12:11:00Z">
        <w:r w:rsidR="00DD5ABD">
          <w:t>A COMPLETER</w:t>
        </w:r>
      </w:ins>
    </w:p>
    <w:p w14:paraId="5EFFB1BE" w14:textId="77777777" w:rsidR="001C7CE3" w:rsidRDefault="001C7CE3" w:rsidP="008D468C"/>
    <w:p w14:paraId="12529F7E" w14:textId="77777777" w:rsidR="001C7CE3" w:rsidRDefault="001C7CE3" w:rsidP="001C7CE3">
      <w:pPr>
        <w:numPr>
          <w:ilvl w:val="0"/>
          <w:numId w:val="8"/>
        </w:numPr>
      </w:pPr>
      <w:r>
        <w:t>Le partenaire EDI peut demander un test technique d'un plan de paramètres particulier même s'il en a déjà effectué précédemment.</w:t>
      </w:r>
    </w:p>
    <w:p w14:paraId="06BD539C" w14:textId="77777777" w:rsidR="001C7CE3" w:rsidRDefault="001C7CE3" w:rsidP="008D468C"/>
    <w:p w14:paraId="283D28F1" w14:textId="77777777" w:rsidR="001C7CE3" w:rsidRDefault="001C7CE3" w:rsidP="001C7CE3">
      <w:pPr>
        <w:numPr>
          <w:ilvl w:val="0"/>
          <w:numId w:val="8"/>
        </w:numPr>
      </w:pPr>
      <w:r>
        <w:t>Dès la fin des tests, l'exploitation proprement dite peut débuter.</w:t>
      </w:r>
    </w:p>
    <w:p w14:paraId="4D5871E7" w14:textId="77777777" w:rsidR="001C7CE3" w:rsidRDefault="001C7CE3" w:rsidP="008D468C"/>
    <w:p w14:paraId="55168847" w14:textId="77777777" w:rsidR="001C7CE3" w:rsidRDefault="001C7CE3" w:rsidP="00AC3925">
      <w:proofErr w:type="gramStart"/>
      <w:r>
        <w:rPr>
          <w:b/>
          <w:bCs/>
        </w:rPr>
        <w:t>c</w:t>
      </w:r>
      <w:proofErr w:type="gramEnd"/>
      <w:r w:rsidRPr="00340CF0">
        <w:rPr>
          <w:b/>
          <w:bCs/>
        </w:rPr>
        <w:t>2.</w:t>
      </w:r>
      <w:r>
        <w:t xml:space="preserve"> Le partenaire EDI peut être amené, dans le cadre des services à valeur ajoutée qu'il propose, à effectuer les tests à la charge des éditeurs de logiciels et ceux à la charge du tiers déclarant ou de l’entreprise.</w:t>
      </w:r>
    </w:p>
    <w:p w14:paraId="5C76F212" w14:textId="77777777" w:rsidR="001C7CE3" w:rsidRDefault="001C7CE3" w:rsidP="00AC3925"/>
    <w:p w14:paraId="5A31740E" w14:textId="77777777" w:rsidR="001C7CE3" w:rsidRDefault="001C7CE3" w:rsidP="00AC3925">
      <w:r>
        <w:t>Dans ce cas, il se réfère aux chapitres concernés.</w:t>
      </w:r>
    </w:p>
    <w:p w14:paraId="363E1CEC" w14:textId="77777777" w:rsidR="001C7CE3" w:rsidRDefault="001C7CE3" w:rsidP="00AC3925"/>
    <w:p w14:paraId="07E8496D" w14:textId="77777777" w:rsidR="001C7CE3" w:rsidRDefault="001C7CE3" w:rsidP="00AC3925">
      <w:r>
        <w:t>Les procédures de tests entre les partenaires EDI et la DGFiP sont décrites dans le Volume 4, chapitre 5.</w:t>
      </w:r>
    </w:p>
    <w:p w14:paraId="75559D35" w14:textId="77777777" w:rsidR="001C7CE3" w:rsidRDefault="001C7CE3" w:rsidP="00AC3925"/>
    <w:p w14:paraId="707CE673" w14:textId="1F04448D" w:rsidR="001C7CE3" w:rsidRDefault="001C7CE3" w:rsidP="00AC3925">
      <w:r>
        <w:t xml:space="preserve">Il est rappelé l’importance de ces tests pour le succès de l’opération </w:t>
      </w:r>
      <w:ins w:id="175" w:author="Timothée MUGUET" w:date="2025-11-27T13:11:00Z" w16du:dateUtc="2025-11-27T12:11:00Z">
        <w:r w:rsidR="00DD5ABD">
          <w:t>ECI-TICPE</w:t>
        </w:r>
      </w:ins>
      <w:r>
        <w:t>. Ils conditionnent l’avenir des relations entre les entreprises, leurs partenaires économiques et administratifs, et les tiers déclarants.</w:t>
      </w:r>
    </w:p>
    <w:p w14:paraId="02A1AEB6" w14:textId="77777777" w:rsidR="001C7CE3" w:rsidRDefault="001C7CE3" w:rsidP="00AC3925"/>
    <w:p w14:paraId="0FB82302" w14:textId="77777777" w:rsidR="001C7CE3" w:rsidRDefault="001C7CE3" w:rsidP="00AC3925"/>
    <w:p w14:paraId="2623C19F" w14:textId="77777777" w:rsidR="001C7CE3" w:rsidRPr="00FB4253" w:rsidRDefault="001C7CE3" w:rsidP="001C7CE3">
      <w:pPr>
        <w:pStyle w:val="Titre3"/>
        <w:numPr>
          <w:ilvl w:val="2"/>
          <w:numId w:val="10"/>
        </w:numPr>
      </w:pPr>
      <w:bookmarkStart w:id="176" w:name="_Toc80175740"/>
      <w:bookmarkStart w:id="177" w:name="_Toc80693588"/>
      <w:bookmarkStart w:id="178" w:name="_Toc458090255"/>
      <w:bookmarkStart w:id="179" w:name="_Toc458090302"/>
      <w:bookmarkStart w:id="180" w:name="_Toc491338317"/>
      <w:bookmarkStart w:id="181" w:name="_Toc491339147"/>
      <w:r w:rsidRPr="00FB4253">
        <w:t xml:space="preserve">Transmission des </w:t>
      </w:r>
      <w:bookmarkEnd w:id="176"/>
      <w:bookmarkEnd w:id="177"/>
      <w:r>
        <w:t>messages</w:t>
      </w:r>
      <w:bookmarkEnd w:id="178"/>
      <w:bookmarkEnd w:id="179"/>
      <w:bookmarkEnd w:id="180"/>
      <w:bookmarkEnd w:id="181"/>
    </w:p>
    <w:p w14:paraId="44C7BC97" w14:textId="77777777" w:rsidR="001C7CE3" w:rsidRDefault="001C7CE3" w:rsidP="00AC3925">
      <w:r>
        <w:t>Les modalités de transmission entre le partenaire EDI et la DGFiP sont décrites volume 2, chapitre 5.</w:t>
      </w:r>
    </w:p>
    <w:p w14:paraId="3D9ABFCD" w14:textId="77777777" w:rsidR="001C7CE3" w:rsidRDefault="001C7CE3" w:rsidP="00EC27A1"/>
    <w:p w14:paraId="74BCF83B" w14:textId="77777777" w:rsidR="001C7CE3" w:rsidRDefault="001C7CE3" w:rsidP="00EC27A1">
      <w:r>
        <w:t>Pour les autres destinataires, le Partenaire EDI doit entrer en contact avec chacun d’entre eux pour définir conjointement du mode de transmission :</w:t>
      </w:r>
    </w:p>
    <w:p w14:paraId="108BEAB2" w14:textId="77777777" w:rsidR="001C7CE3" w:rsidRPr="00204814" w:rsidRDefault="001C7CE3" w:rsidP="001C7CE3">
      <w:pPr>
        <w:pStyle w:val="Paragraphedeliste"/>
        <w:numPr>
          <w:ilvl w:val="0"/>
          <w:numId w:val="4"/>
        </w:numPr>
      </w:pPr>
      <w:bookmarkStart w:id="182" w:name="_Hlk491351216"/>
      <w:proofErr w:type="gramStart"/>
      <w:r>
        <w:t>compatible</w:t>
      </w:r>
      <w:proofErr w:type="gramEnd"/>
      <w:r>
        <w:t xml:space="preserve"> avec ceux indiqués dans le cahier des charges,</w:t>
      </w:r>
    </w:p>
    <w:p w14:paraId="62B75A7F" w14:textId="77777777" w:rsidR="001C7CE3" w:rsidRPr="00204814" w:rsidRDefault="001C7CE3" w:rsidP="001C7CE3">
      <w:pPr>
        <w:pStyle w:val="Paragraphedeliste"/>
        <w:numPr>
          <w:ilvl w:val="0"/>
          <w:numId w:val="4"/>
        </w:numPr>
      </w:pPr>
      <w:proofErr w:type="gramStart"/>
      <w:r>
        <w:t>sécurisé</w:t>
      </w:r>
      <w:proofErr w:type="gramEnd"/>
      <w:r>
        <w:t>. La transmission par l’utilisation d’un simple mail est interdite.</w:t>
      </w:r>
    </w:p>
    <w:bookmarkEnd w:id="182"/>
    <w:p w14:paraId="2F179DF1" w14:textId="77777777" w:rsidR="001C7CE3" w:rsidRDefault="001C7CE3" w:rsidP="00AC3925"/>
    <w:p w14:paraId="3812FE4B" w14:textId="77777777" w:rsidR="001C7CE3" w:rsidRDefault="001C7CE3" w:rsidP="00AC3925">
      <w:r>
        <w:t>Les messages sont transmis avec des caractères minuscules, accentués, etc. conformes à la table de caractères</w:t>
      </w:r>
      <w:r w:rsidRPr="003F3034">
        <w:t xml:space="preserve"> </w:t>
      </w:r>
      <w:r>
        <w:t>de niveau L (ISO 8859-15, alphabet latin n° 9) contenue dans le volume 3Z sans modification à priori de ceux-ci.</w:t>
      </w:r>
    </w:p>
    <w:p w14:paraId="4BB2519F" w14:textId="77777777" w:rsidR="001C7CE3" w:rsidRPr="00E02F93" w:rsidRDefault="001C7CE3" w:rsidP="00EE027D"/>
    <w:p w14:paraId="12F21A74" w14:textId="77777777" w:rsidR="001C7CE3" w:rsidRPr="00FB4253" w:rsidRDefault="001C7CE3" w:rsidP="001C7CE3">
      <w:pPr>
        <w:pStyle w:val="Titre3"/>
        <w:numPr>
          <w:ilvl w:val="2"/>
          <w:numId w:val="10"/>
        </w:numPr>
      </w:pPr>
      <w:bookmarkStart w:id="183" w:name="_Toc458090256"/>
      <w:bookmarkStart w:id="184" w:name="_Toc458090303"/>
      <w:bookmarkStart w:id="185" w:name="_Toc491338318"/>
      <w:bookmarkStart w:id="186" w:name="_Toc491339148"/>
      <w:r>
        <w:t>Les protocoles de transferts</w:t>
      </w:r>
      <w:bookmarkEnd w:id="183"/>
      <w:bookmarkEnd w:id="184"/>
      <w:bookmarkEnd w:id="185"/>
      <w:bookmarkEnd w:id="186"/>
    </w:p>
    <w:p w14:paraId="6CED97E0" w14:textId="01288251" w:rsidR="001C7CE3" w:rsidRPr="00AC3925" w:rsidRDefault="001C7CE3" w:rsidP="00AC3925">
      <w:bookmarkStart w:id="187" w:name="_Hlk491351176"/>
      <w:r w:rsidRPr="00AC3925">
        <w:t xml:space="preserve">Le partenaire EDI doit utiliser l’un des deux protocoles proposés par la DGFiP dans le cadre de l’EDI-TVA, soit </w:t>
      </w:r>
      <w:proofErr w:type="spellStart"/>
      <w:r w:rsidRPr="00AC3925">
        <w:t>Pesit</w:t>
      </w:r>
      <w:proofErr w:type="spellEnd"/>
      <w:r w:rsidRPr="00AC3925">
        <w:t>/</w:t>
      </w:r>
      <w:proofErr w:type="spellStart"/>
      <w:r w:rsidRPr="00AC3925">
        <w:t>horsit</w:t>
      </w:r>
      <w:proofErr w:type="spellEnd"/>
      <w:r w:rsidRPr="00AC3925">
        <w:t xml:space="preserve"> (CFT) soit en FTPS. En effet, le guichet </w:t>
      </w:r>
      <w:ins w:id="188" w:author="Timothée MUGUET" w:date="2025-11-27T13:13:00Z" w16du:dateUtc="2025-11-27T12:13:00Z">
        <w:r w:rsidR="002161F3">
          <w:t>PASSTRANS</w:t>
        </w:r>
        <w:r w:rsidR="002161F3" w:rsidRPr="00AC3925">
          <w:t xml:space="preserve"> </w:t>
        </w:r>
      </w:ins>
      <w:r w:rsidRPr="00AC3925">
        <w:t>mise en place par la DGFiP depuis le mois de juillet 2015 prend en charge plusieurs types de connecteurs, et notamment les protocoles CFT et FTPS :</w:t>
      </w:r>
    </w:p>
    <w:p w14:paraId="71E84E01" w14:textId="77777777" w:rsidR="001C7CE3" w:rsidRPr="00204814" w:rsidRDefault="001C7CE3" w:rsidP="001C7CE3">
      <w:pPr>
        <w:pStyle w:val="Paragraphedeliste"/>
        <w:numPr>
          <w:ilvl w:val="0"/>
          <w:numId w:val="4"/>
        </w:numPr>
        <w:jc w:val="left"/>
        <w:rPr>
          <w:szCs w:val="20"/>
        </w:rPr>
      </w:pPr>
      <w:proofErr w:type="gramStart"/>
      <w:r w:rsidRPr="00204814">
        <w:rPr>
          <w:szCs w:val="20"/>
        </w:rPr>
        <w:t>le</w:t>
      </w:r>
      <w:proofErr w:type="gramEnd"/>
      <w:r w:rsidRPr="00204814">
        <w:rPr>
          <w:szCs w:val="20"/>
        </w:rPr>
        <w:t xml:space="preserve"> protocole CFT (mode synchrone) est notamment destiné aux partenaires EDI qui utilisaient le protocole CFT/IP. La migration se traduira pour le partenaire par une modification de l’adresse de l’appelé côté DGFiP.</w:t>
      </w:r>
    </w:p>
    <w:p w14:paraId="78057046" w14:textId="77777777" w:rsidR="001C7CE3" w:rsidRPr="00204814" w:rsidRDefault="001C7CE3" w:rsidP="001C7CE3">
      <w:pPr>
        <w:pStyle w:val="Paragraphedeliste"/>
        <w:numPr>
          <w:ilvl w:val="0"/>
          <w:numId w:val="4"/>
        </w:numPr>
        <w:jc w:val="left"/>
        <w:rPr>
          <w:szCs w:val="20"/>
        </w:rPr>
      </w:pPr>
      <w:proofErr w:type="gramStart"/>
      <w:r w:rsidRPr="00204814">
        <w:rPr>
          <w:szCs w:val="20"/>
        </w:rPr>
        <w:t>le</w:t>
      </w:r>
      <w:proofErr w:type="gramEnd"/>
      <w:r w:rsidRPr="00204814">
        <w:rPr>
          <w:szCs w:val="20"/>
        </w:rPr>
        <w:t xml:space="preserve"> protocole FTPS (mode asynchrone) est notamment destiné aux partenaires EDI qui utilisaient le protocole TEDECO.</w:t>
      </w:r>
    </w:p>
    <w:bookmarkEnd w:id="187"/>
    <w:p w14:paraId="03B12DA3" w14:textId="77777777" w:rsidR="001C7CE3" w:rsidRPr="00AC3925" w:rsidRDefault="001C7CE3" w:rsidP="00AC3925"/>
    <w:p w14:paraId="3F307199" w14:textId="77777777" w:rsidR="001C7CE3" w:rsidRPr="0089433F" w:rsidRDefault="001C7CE3" w:rsidP="00AC3925">
      <w:r w:rsidRPr="0089433F">
        <w:t>Une documentation peut être obtenue par téléchargement à partir du site web :</w:t>
      </w:r>
    </w:p>
    <w:p w14:paraId="4082DAF1" w14:textId="5AC5CDB5" w:rsidR="001C7CE3" w:rsidRDefault="00DD5ABD" w:rsidP="00AC3925">
      <w:pPr>
        <w:rPr>
          <w:szCs w:val="20"/>
        </w:rPr>
      </w:pPr>
      <w:r>
        <w:rPr>
          <w:szCs w:val="20"/>
        </w:rPr>
        <w:fldChar w:fldCharType="begin"/>
      </w:r>
      <w:r>
        <w:rPr>
          <w:szCs w:val="20"/>
        </w:rPr>
        <w:instrText>HYPERLINK "</w:instrText>
      </w:r>
      <w:r w:rsidRPr="00DD5ABD">
        <w:rPr>
          <w:szCs w:val="20"/>
        </w:rPr>
        <w:instrText>https://edificas.org/?modal</w:instrText>
      </w:r>
      <w:r>
        <w:rPr>
          <w:szCs w:val="20"/>
        </w:rPr>
        <w:instrText>"</w:instrText>
      </w:r>
      <w:r>
        <w:rPr>
          <w:szCs w:val="20"/>
        </w:rPr>
        <w:fldChar w:fldCharType="separate"/>
      </w:r>
      <w:r w:rsidRPr="00DD5ABD">
        <w:rPr>
          <w:rStyle w:val="Lienhypertexte"/>
          <w:szCs w:val="20"/>
        </w:rPr>
        <w:t>https://edificas.org/?modal</w:t>
      </w:r>
      <w:ins w:id="189" w:author="Timothée MUGUET" w:date="2025-11-27T13:11:00Z" w16du:dateUtc="2025-11-27T12:11:00Z">
        <w:r>
          <w:rPr>
            <w:szCs w:val="20"/>
          </w:rPr>
          <w:fldChar w:fldCharType="end"/>
        </w:r>
      </w:ins>
      <w:r w:rsidR="001C7CE3">
        <w:rPr>
          <w:szCs w:val="20"/>
        </w:rPr>
        <w:t xml:space="preserve"> </w:t>
      </w:r>
      <w:r w:rsidR="001C7CE3" w:rsidRPr="0089433F">
        <w:rPr>
          <w:szCs w:val="20"/>
        </w:rPr>
        <w:t>dans la partie « </w:t>
      </w:r>
      <w:r w:rsidR="001C7CE3">
        <w:rPr>
          <w:szCs w:val="20"/>
        </w:rPr>
        <w:t>Documentation sécurisation</w:t>
      </w:r>
      <w:r w:rsidR="001C7CE3" w:rsidRPr="0089433F">
        <w:rPr>
          <w:szCs w:val="20"/>
        </w:rPr>
        <w:t> »</w:t>
      </w:r>
      <w:r w:rsidR="001C7CE3">
        <w:rPr>
          <w:szCs w:val="20"/>
        </w:rPr>
        <w:t>.</w:t>
      </w:r>
    </w:p>
    <w:p w14:paraId="771619A7" w14:textId="77777777" w:rsidR="001C7CE3" w:rsidRDefault="001C7CE3" w:rsidP="00AC3925">
      <w:r>
        <w:t>D</w:t>
      </w:r>
      <w:r w:rsidRPr="0089433F">
        <w:t xml:space="preserve">es informations de paramétrages sont disponibles dans le « Guide de paramétrages » sur </w:t>
      </w:r>
      <w:r>
        <w:t>le site web :</w:t>
      </w:r>
    </w:p>
    <w:p w14:paraId="25E30E29" w14:textId="77777777" w:rsidR="001C7CE3" w:rsidRPr="00AC3925" w:rsidRDefault="001C7CE3" w:rsidP="00AC3925">
      <w:hyperlink r:id="rId21" w:history="1">
        <w:r w:rsidRPr="0089433F">
          <w:rPr>
            <w:rStyle w:val="Lienhypertexte"/>
            <w:sz w:val="22"/>
          </w:rPr>
          <w:t>http://www.impots.gouv.fr/portal/static/pro/pro.html</w:t>
        </w:r>
      </w:hyperlink>
      <w:r w:rsidRPr="00204814">
        <w:t xml:space="preserve"> </w:t>
      </w:r>
      <w:r w:rsidRPr="00AC3925">
        <w:t>dans la partie « </w:t>
      </w:r>
      <w:r w:rsidRPr="0089433F">
        <w:rPr>
          <w:szCs w:val="20"/>
        </w:rPr>
        <w:t>Accès spécialisé</w:t>
      </w:r>
      <w:r>
        <w:rPr>
          <w:szCs w:val="20"/>
        </w:rPr>
        <w:t xml:space="preserve"> </w:t>
      </w:r>
      <w:r w:rsidRPr="0089433F">
        <w:rPr>
          <w:szCs w:val="20"/>
        </w:rPr>
        <w:sym w:font="Wingdings" w:char="F0E0"/>
      </w:r>
      <w:r>
        <w:rPr>
          <w:szCs w:val="20"/>
        </w:rPr>
        <w:t xml:space="preserve"> </w:t>
      </w:r>
      <w:r w:rsidRPr="0089433F">
        <w:rPr>
          <w:szCs w:val="20"/>
        </w:rPr>
        <w:t>Partenaires EDI</w:t>
      </w:r>
      <w:r w:rsidRPr="00AC3925">
        <w:t> »</w:t>
      </w:r>
    </w:p>
    <w:p w14:paraId="12A3035A" w14:textId="77777777" w:rsidR="001C7CE3" w:rsidRPr="0089433F" w:rsidRDefault="001C7CE3" w:rsidP="005F11BC"/>
    <w:p w14:paraId="12C45FFA" w14:textId="77777777" w:rsidR="001C7CE3" w:rsidRDefault="001C7CE3" w:rsidP="005F11BC"/>
    <w:p w14:paraId="12A2A9DA" w14:textId="77777777" w:rsidR="001C7CE3" w:rsidRPr="00FB4253" w:rsidRDefault="001C7CE3" w:rsidP="001C7CE3">
      <w:pPr>
        <w:pStyle w:val="Titre3"/>
        <w:numPr>
          <w:ilvl w:val="2"/>
          <w:numId w:val="10"/>
        </w:numPr>
      </w:pPr>
      <w:bookmarkStart w:id="190" w:name="_Toc80175742"/>
      <w:bookmarkStart w:id="191" w:name="_Toc80693590"/>
      <w:bookmarkStart w:id="192" w:name="_Toc458090257"/>
      <w:bookmarkStart w:id="193" w:name="_Toc458090304"/>
      <w:bookmarkStart w:id="194" w:name="_Toc491338319"/>
      <w:bookmarkStart w:id="195" w:name="_Toc491339149"/>
      <w:r w:rsidRPr="00FB4253">
        <w:t xml:space="preserve">Application de la syntaxe EDIFACT dans les </w:t>
      </w:r>
      <w:r w:rsidRPr="00CF658F">
        <w:t>messages</w:t>
      </w:r>
      <w:bookmarkEnd w:id="190"/>
      <w:bookmarkEnd w:id="191"/>
      <w:bookmarkEnd w:id="192"/>
      <w:bookmarkEnd w:id="193"/>
      <w:bookmarkEnd w:id="194"/>
      <w:bookmarkEnd w:id="195"/>
    </w:p>
    <w:p w14:paraId="055AD43C" w14:textId="77777777" w:rsidR="001C7CE3" w:rsidRDefault="001C7CE3" w:rsidP="00AC3925">
      <w:r>
        <w:t>Dès le début de l’élaboration du langage EDIFACT, un accord s’était fait entre les différents pays sur un certain nombre de critères de conception importants, à savoir que ces techniques devaient être indépendantes des ordinateurs utilisés, des systèmes et des applications qui les font intervenir, des méthodes de communication employées et des données à échanger.</w:t>
      </w:r>
    </w:p>
    <w:p w14:paraId="088CB294" w14:textId="77777777" w:rsidR="001C7CE3" w:rsidRDefault="001C7CE3" w:rsidP="00AC3925"/>
    <w:p w14:paraId="18AB94C3" w14:textId="77777777" w:rsidR="001C7CE3" w:rsidRDefault="001C7CE3" w:rsidP="00AC3925">
      <w:r>
        <w:t>Pour aider à la compréhension de la constitution des messages, des exemples commentés complets sont développés en annexe qui permettent d’interpréter à la fois la syntaxe utilisée, la codification appliquée et la structure à adapter.</w:t>
      </w:r>
    </w:p>
    <w:p w14:paraId="0976AAC6" w14:textId="77777777" w:rsidR="001C7CE3" w:rsidRDefault="001C7CE3" w:rsidP="00AC3925"/>
    <w:p w14:paraId="28822EAB" w14:textId="77777777" w:rsidR="001C7CE3" w:rsidRDefault="001C7CE3" w:rsidP="00AC3925">
      <w:r>
        <w:t>Le segment UNA mérite, lui, une explication à part : il permet de signaler les caractères qui seront</w:t>
      </w:r>
      <w:r w:rsidRPr="00015925">
        <w:t xml:space="preserve"> </w:t>
      </w:r>
      <w:r>
        <w:t xml:space="preserve">utilisés comme séparateurs de champs ou de zones et indicateurs dans le contenu de son propre interchange. </w:t>
      </w:r>
    </w:p>
    <w:p w14:paraId="25452D90" w14:textId="77777777" w:rsidR="001C7CE3" w:rsidRDefault="001C7CE3" w:rsidP="00AC3925"/>
    <w:p w14:paraId="69F1C62D" w14:textId="77777777" w:rsidR="001C7CE3" w:rsidRDefault="001C7CE3" w:rsidP="00AC3925">
      <w:r>
        <w:lastRenderedPageBreak/>
        <w:t>Conventionnellement, seuls les codes indiqués dans le présent document seront admis.</w:t>
      </w:r>
    </w:p>
    <w:p w14:paraId="7B4C9685" w14:textId="77777777" w:rsidR="001C7CE3" w:rsidRDefault="001C7CE3" w:rsidP="00AC3925"/>
    <w:p w14:paraId="443754EB" w14:textId="77777777" w:rsidR="001C7CE3" w:rsidRDefault="001C7CE3" w:rsidP="00AC3925">
      <w:r>
        <w:t>L’utilisation de la version 3 du langage EDIFACT implique que les données dates figurant dans les segments de services UNB et UNG, et uniquement celles-ci, soient codifiées sur 6 caractères sous la forme AAMMJJ.</w:t>
      </w:r>
    </w:p>
    <w:p w14:paraId="19C184BB" w14:textId="77777777" w:rsidR="001C7CE3" w:rsidRDefault="001C7CE3" w:rsidP="00AC3925">
      <w:r>
        <w:t>La règle d'interprétation de l’année sur 2 caractères sera la suivante : </w:t>
      </w:r>
    </w:p>
    <w:p w14:paraId="300DA6BE" w14:textId="77777777" w:rsidR="001C7CE3" w:rsidRDefault="001C7CE3" w:rsidP="00AC3925"/>
    <w:p w14:paraId="16C29254" w14:textId="77777777" w:rsidR="001C7CE3" w:rsidRDefault="001C7CE3" w:rsidP="00AC3925">
      <w:r>
        <w:t>De 70 à 99 : 19XX</w:t>
      </w:r>
    </w:p>
    <w:p w14:paraId="4174690C" w14:textId="77777777" w:rsidR="001C7CE3" w:rsidRDefault="001C7CE3" w:rsidP="00AC3925">
      <w:r>
        <w:t>De 00 à 69 : 20XX</w:t>
      </w:r>
    </w:p>
    <w:p w14:paraId="29EEC49B" w14:textId="77777777" w:rsidR="001C7CE3" w:rsidRDefault="001C7CE3" w:rsidP="00AC3925"/>
    <w:p w14:paraId="47F94094" w14:textId="77777777" w:rsidR="001C7CE3" w:rsidRDefault="001C7CE3" w:rsidP="00AC3925">
      <w:pPr>
        <w:rPr>
          <w:b/>
          <w:bCs/>
        </w:rPr>
      </w:pPr>
      <w:r>
        <w:t>Il est précisé, enfin, que les échanges entre émetteur et receveur doivent toujours faire l’objet d’un accord préalable d’échange. Il ne peut y avoir des</w:t>
      </w:r>
      <w:r w:rsidRPr="00E02F93">
        <w:t xml:space="preserve"> </w:t>
      </w:r>
      <w:r w:rsidRPr="00C672B4">
        <w:rPr>
          <w:b/>
          <w:bCs/>
        </w:rPr>
        <w:t>envois parcellaires de messages pour un même dossier.</w:t>
      </w:r>
    </w:p>
    <w:p w14:paraId="402F588A" w14:textId="77777777" w:rsidR="001C7CE3" w:rsidRDefault="001C7CE3" w:rsidP="00EE027D"/>
    <w:p w14:paraId="736479C0" w14:textId="77777777" w:rsidR="001C7CE3" w:rsidRDefault="001C7CE3" w:rsidP="00EE027D"/>
    <w:p w14:paraId="709FAFDC" w14:textId="77777777" w:rsidR="001C7CE3" w:rsidRPr="00FB4253" w:rsidRDefault="001C7CE3" w:rsidP="001C7CE3">
      <w:pPr>
        <w:pStyle w:val="Titre3"/>
        <w:numPr>
          <w:ilvl w:val="2"/>
          <w:numId w:val="10"/>
        </w:numPr>
      </w:pPr>
      <w:bookmarkStart w:id="196" w:name="_Toc80175743"/>
      <w:bookmarkStart w:id="197" w:name="_Toc80693591"/>
      <w:bookmarkStart w:id="198" w:name="_Toc458090258"/>
      <w:bookmarkStart w:id="199" w:name="_Toc458090305"/>
      <w:bookmarkStart w:id="200" w:name="_Toc491338320"/>
      <w:bookmarkStart w:id="201" w:name="_Toc491339150"/>
      <w:r w:rsidRPr="00FB4253">
        <w:t xml:space="preserve">Observations concernant le </w:t>
      </w:r>
      <w:r w:rsidRPr="00CF658F">
        <w:t>fonctionnement</w:t>
      </w:r>
      <w:r w:rsidRPr="00FB4253">
        <w:t xml:space="preserve"> des messages</w:t>
      </w:r>
      <w:bookmarkEnd w:id="196"/>
      <w:bookmarkEnd w:id="197"/>
      <w:bookmarkEnd w:id="198"/>
      <w:bookmarkEnd w:id="199"/>
      <w:bookmarkEnd w:id="200"/>
      <w:bookmarkEnd w:id="201"/>
    </w:p>
    <w:p w14:paraId="392A8787" w14:textId="77777777" w:rsidR="001C7CE3" w:rsidRPr="00FB4253" w:rsidRDefault="001C7CE3" w:rsidP="001C7CE3">
      <w:pPr>
        <w:pStyle w:val="Titre4"/>
        <w:numPr>
          <w:ilvl w:val="3"/>
          <w:numId w:val="10"/>
        </w:numPr>
      </w:pPr>
      <w:bookmarkStart w:id="202" w:name="_Toc80175744"/>
      <w:bookmarkStart w:id="203" w:name="_Toc80693592"/>
      <w:bookmarkStart w:id="204" w:name="_Toc458090259"/>
      <w:bookmarkStart w:id="205" w:name="_Toc458090306"/>
      <w:bookmarkStart w:id="206" w:name="_Toc491338321"/>
      <w:bookmarkStart w:id="207" w:name="_Toc491339151"/>
      <w:r w:rsidRPr="00FB4253">
        <w:t xml:space="preserve">Mise à jour du guide </w:t>
      </w:r>
      <w:r w:rsidRPr="00CF658F">
        <w:t>d'utilisation</w:t>
      </w:r>
      <w:r w:rsidRPr="00FB4253">
        <w:t xml:space="preserve"> du message</w:t>
      </w:r>
      <w:bookmarkEnd w:id="202"/>
      <w:bookmarkEnd w:id="203"/>
      <w:bookmarkEnd w:id="204"/>
      <w:bookmarkEnd w:id="205"/>
      <w:bookmarkEnd w:id="206"/>
      <w:bookmarkEnd w:id="207"/>
    </w:p>
    <w:p w14:paraId="2F9E2295" w14:textId="77777777" w:rsidR="001C7CE3" w:rsidRDefault="001C7CE3" w:rsidP="00AC3925">
      <w:r>
        <w:t>Toute modification du guide ne pourra être prise en compte qu’après approbation collégiale au sein du groupe de travail EDIFICAS GT2. Ceci afin de maintenir la cohérence et l’homogénéité entre les différents volumes gérés par différents partenaires.</w:t>
      </w:r>
    </w:p>
    <w:p w14:paraId="60A16E1E" w14:textId="77777777" w:rsidR="001C7CE3" w:rsidRDefault="001C7CE3" w:rsidP="00AC3925"/>
    <w:p w14:paraId="2C0A5362" w14:textId="77777777" w:rsidR="001C7CE3" w:rsidRDefault="001C7CE3" w:rsidP="00AC3925">
      <w:r>
        <w:t>Le présent guide sera mis à jour au moins une fois par an en fonction d’une évolution de la législation. Cette mise à jour annuelle donnera lieu à une diffusion de l’ensemble du guide (appelé Référentiel) pour remplacer la précédente version. Il ne sera pas diffusé sous forme papier.</w:t>
      </w:r>
    </w:p>
    <w:p w14:paraId="232DB251" w14:textId="77777777" w:rsidR="001C7CE3" w:rsidRDefault="001C7CE3" w:rsidP="00AC3925"/>
    <w:p w14:paraId="2B1E8D7E" w14:textId="77777777" w:rsidR="001C7CE3" w:rsidRPr="008B55EB" w:rsidRDefault="001C7CE3" w:rsidP="00D41FEB">
      <w:r>
        <w:t>Il existe sous forme électronique et est disponible en téléchargement à partir du site web :</w:t>
      </w:r>
    </w:p>
    <w:p w14:paraId="4E26D9DD" w14:textId="77777777" w:rsidR="001C7CE3" w:rsidRDefault="001C7CE3" w:rsidP="00AC3925">
      <w:r w:rsidRPr="00AE1073">
        <w:t>https://edificas.org/teleprocedure/teleprocedure-edi-tva</w:t>
      </w:r>
    </w:p>
    <w:p w14:paraId="4380CAE0" w14:textId="77777777" w:rsidR="001C7CE3" w:rsidRDefault="001C7CE3" w:rsidP="00AC3925">
      <w:r>
        <w:t>Il ne peut être téléchargé qu’après indication de ses coordonnées pour permettre l'information des utilisateurs sur les mises à jour ultérieures.</w:t>
      </w:r>
    </w:p>
    <w:p w14:paraId="3EF3DA2D" w14:textId="77777777" w:rsidR="001C7CE3" w:rsidRDefault="001C7CE3" w:rsidP="00AC3925"/>
    <w:p w14:paraId="2C05D248" w14:textId="77777777" w:rsidR="001C7CE3" w:rsidRDefault="001C7CE3" w:rsidP="00AC3925">
      <w:r>
        <w:t>Il suffit d’indiquer ses coordonnées à l’adresse suivante :</w:t>
      </w:r>
    </w:p>
    <w:p w14:paraId="7660D724" w14:textId="77777777" w:rsidR="001C7CE3" w:rsidRDefault="001C7CE3" w:rsidP="00283BB9">
      <w:r w:rsidRPr="00F517E2">
        <w:t>secretariat@edificas.org</w:t>
      </w:r>
    </w:p>
    <w:p w14:paraId="7C2A68C0" w14:textId="77777777" w:rsidR="001C7CE3" w:rsidRDefault="001C7CE3" w:rsidP="00AC3925">
      <w:r>
        <w:t>Internet est la solution de mise à jour rapide des informations. Les modifications éventuelles seront effectuées sous forme de fichiers de mises à jour distincts des documents de base (référentiel).</w:t>
      </w:r>
    </w:p>
    <w:p w14:paraId="02018484" w14:textId="77777777" w:rsidR="001C7CE3" w:rsidRDefault="001C7CE3" w:rsidP="00454F64"/>
    <w:p w14:paraId="0F456BB0" w14:textId="77777777" w:rsidR="001C7CE3" w:rsidRDefault="001C7CE3" w:rsidP="006F0B3E">
      <w:pPr>
        <w:rPr>
          <w:ins w:id="208" w:author="Timothée MUGUET" w:date="2025-11-27T13:14:00Z" w16du:dateUtc="2025-11-27T12:14:00Z"/>
        </w:rPr>
      </w:pPr>
      <w:r>
        <w:t>Le calendrier prévu pour la mise en place de la campagne TVA est décliné ci-dessous.</w:t>
      </w:r>
    </w:p>
    <w:p w14:paraId="266A3373" w14:textId="238A4129" w:rsidR="00E06472" w:rsidRDefault="00E06472" w:rsidP="006F0B3E">
      <w:pPr>
        <w:rPr>
          <w:ins w:id="209" w:author="Timothée MUGUET" w:date="2025-11-27T13:14:00Z" w16du:dateUtc="2025-11-27T12:14:00Z"/>
        </w:rPr>
      </w:pPr>
    </w:p>
    <w:p w14:paraId="18295486" w14:textId="77777777" w:rsidR="00E06472" w:rsidRDefault="00E06472" w:rsidP="006F0B3E">
      <w:pPr>
        <w:rPr>
          <w:ins w:id="210" w:author="Timothée MUGUET" w:date="2025-11-27T13:14:00Z" w16du:dateUtc="2025-11-27T12:14:00Z"/>
        </w:rPr>
      </w:pPr>
    </w:p>
    <w:p w14:paraId="1DBDC17C" w14:textId="77777777" w:rsidR="00E06472" w:rsidRDefault="00E06472" w:rsidP="006F0B3E"/>
    <w:p w14:paraId="7540E719" w14:textId="77777777" w:rsidR="001C7CE3" w:rsidRDefault="001C7CE3" w:rsidP="005045BF"/>
    <w:tbl>
      <w:tblPr>
        <w:tblW w:w="4703" w:type="dxa"/>
        <w:tblInd w:w="-3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510"/>
        <w:gridCol w:w="2193"/>
      </w:tblGrid>
      <w:tr w:rsidR="001C7CE3" w14:paraId="6FA6353A" w14:textId="77777777" w:rsidTr="009A3F5E">
        <w:tc>
          <w:tcPr>
            <w:tcW w:w="2510" w:type="dxa"/>
            <w:tcBorders>
              <w:top w:val="single" w:sz="4" w:space="0" w:color="auto"/>
              <w:bottom w:val="single" w:sz="4" w:space="0" w:color="auto"/>
              <w:right w:val="single" w:sz="4" w:space="0" w:color="auto"/>
            </w:tcBorders>
          </w:tcPr>
          <w:p w14:paraId="55EEA8B6" w14:textId="77777777" w:rsidR="001C7CE3" w:rsidRPr="00AC3925" w:rsidRDefault="001C7CE3" w:rsidP="00B11647">
            <w:pPr>
              <w:jc w:val="left"/>
              <w:rPr>
                <w:b/>
                <w:bCs/>
              </w:rPr>
            </w:pPr>
            <w:r w:rsidRPr="00AC3925">
              <w:rPr>
                <w:b/>
                <w:bCs/>
              </w:rPr>
              <w:t xml:space="preserve">CALENDRIER </w:t>
            </w:r>
            <w:r w:rsidRPr="00AC3925">
              <w:rPr>
                <w:b/>
                <w:bCs/>
              </w:rPr>
              <w:br/>
              <w:t xml:space="preserve">Campagne générale </w:t>
            </w:r>
          </w:p>
        </w:tc>
        <w:tc>
          <w:tcPr>
            <w:tcW w:w="2193" w:type="dxa"/>
            <w:tcBorders>
              <w:top w:val="single" w:sz="4" w:space="0" w:color="auto"/>
              <w:left w:val="single" w:sz="4" w:space="0" w:color="auto"/>
              <w:bottom w:val="single" w:sz="4" w:space="0" w:color="auto"/>
            </w:tcBorders>
          </w:tcPr>
          <w:p w14:paraId="3FCB270F" w14:textId="3658C95E" w:rsidR="001C7CE3" w:rsidRPr="00E02F93" w:rsidRDefault="003048B9" w:rsidP="00283BB9">
            <w:pPr>
              <w:jc w:val="left"/>
              <w:rPr>
                <w:b/>
                <w:bCs/>
              </w:rPr>
            </w:pPr>
            <w:ins w:id="211" w:author="Timothée MUGUET" w:date="2025-11-27T13:16:00Z" w16du:dateUtc="2025-11-27T12:16:00Z">
              <w:r>
                <w:rPr>
                  <w:b/>
                  <w:bCs/>
                </w:rPr>
                <w:t>2027</w:t>
              </w:r>
            </w:ins>
          </w:p>
        </w:tc>
      </w:tr>
      <w:tr w:rsidR="001C7CE3" w14:paraId="33BD4D86" w14:textId="77777777" w:rsidTr="009A3F5E">
        <w:tc>
          <w:tcPr>
            <w:tcW w:w="2510" w:type="dxa"/>
            <w:tcBorders>
              <w:top w:val="single" w:sz="4" w:space="0" w:color="auto"/>
              <w:bottom w:val="single" w:sz="4" w:space="0" w:color="auto"/>
              <w:right w:val="single" w:sz="4" w:space="0" w:color="auto"/>
            </w:tcBorders>
          </w:tcPr>
          <w:p w14:paraId="5654D68C" w14:textId="3B2ED56C" w:rsidR="001C7CE3" w:rsidRDefault="00E06472" w:rsidP="00AC3925">
            <w:ins w:id="212" w:author="Timothée MUGUET" w:date="2025-11-27T13:14:00Z" w16du:dateUtc="2025-11-27T12:14:00Z">
              <w:r>
                <w:t>Décembre 2025</w:t>
              </w:r>
            </w:ins>
          </w:p>
        </w:tc>
        <w:tc>
          <w:tcPr>
            <w:tcW w:w="2193" w:type="dxa"/>
            <w:tcBorders>
              <w:top w:val="single" w:sz="4" w:space="0" w:color="auto"/>
              <w:left w:val="single" w:sz="4" w:space="0" w:color="auto"/>
              <w:bottom w:val="single" w:sz="4" w:space="0" w:color="auto"/>
            </w:tcBorders>
          </w:tcPr>
          <w:p w14:paraId="0FB7A908" w14:textId="25C50714" w:rsidR="001C7CE3" w:rsidRDefault="001C7CE3" w:rsidP="00AC3925">
            <w:r w:rsidRPr="00E02F93">
              <w:rPr>
                <w:b/>
                <w:bCs/>
              </w:rPr>
              <w:t>Internet</w:t>
            </w:r>
            <w:r>
              <w:t xml:space="preserve"> version de référence pour la campagne </w:t>
            </w:r>
            <w:ins w:id="213" w:author="Timothée MUGUET" w:date="2025-11-27T13:14:00Z" w16du:dateUtc="2025-11-27T12:14:00Z">
              <w:r w:rsidR="00E06472">
                <w:t>2027</w:t>
              </w:r>
            </w:ins>
          </w:p>
          <w:p w14:paraId="13DC482A" w14:textId="77777777" w:rsidR="001C7CE3" w:rsidRDefault="001C7CE3" w:rsidP="00AC3925">
            <w:r>
              <w:t>Référentiel :</w:t>
            </w:r>
          </w:p>
          <w:p w14:paraId="04C925D7" w14:textId="393B2C00" w:rsidR="001C7CE3" w:rsidRPr="00015925" w:rsidRDefault="001C7CE3" w:rsidP="00AC3925">
            <w:r>
              <w:t>Volumes 3</w:t>
            </w:r>
            <w:r w:rsidR="00E8448C">
              <w:t xml:space="preserve">, </w:t>
            </w:r>
            <w:r w:rsidR="00FF1245">
              <w:t xml:space="preserve">3Z, </w:t>
            </w:r>
            <w:r>
              <w:t>4, 5</w:t>
            </w:r>
          </w:p>
        </w:tc>
      </w:tr>
      <w:tr w:rsidR="001C7CE3" w14:paraId="7D1879C1" w14:textId="77777777" w:rsidTr="009A3F5E">
        <w:tc>
          <w:tcPr>
            <w:tcW w:w="2510" w:type="dxa"/>
            <w:tcBorders>
              <w:top w:val="single" w:sz="4" w:space="0" w:color="auto"/>
              <w:bottom w:val="nil"/>
              <w:right w:val="single" w:sz="4" w:space="0" w:color="auto"/>
            </w:tcBorders>
          </w:tcPr>
          <w:p w14:paraId="0053CBCD" w14:textId="778E5175" w:rsidR="001C7CE3" w:rsidRDefault="00A37238" w:rsidP="00AC3925">
            <w:ins w:id="214" w:author="Timothée MUGUET" w:date="2025-11-27T13:14:00Z" w16du:dateUtc="2025-11-27T12:14:00Z">
              <w:r>
                <w:t xml:space="preserve">Après </w:t>
              </w:r>
            </w:ins>
            <w:ins w:id="215" w:author="Timothée MUGUET" w:date="2025-11-27T13:15:00Z" w16du:dateUtc="2025-11-27T12:15:00Z">
              <w:r>
                <w:t>janvier</w:t>
              </w:r>
            </w:ins>
            <w:ins w:id="216" w:author="Timothée MUGUET" w:date="2025-11-27T13:14:00Z" w16du:dateUtc="2025-11-27T12:14:00Z">
              <w:r>
                <w:t xml:space="preserve"> 2026</w:t>
              </w:r>
            </w:ins>
          </w:p>
        </w:tc>
        <w:tc>
          <w:tcPr>
            <w:tcW w:w="2193" w:type="dxa"/>
            <w:tcBorders>
              <w:top w:val="single" w:sz="4" w:space="0" w:color="auto"/>
              <w:left w:val="single" w:sz="4" w:space="0" w:color="auto"/>
              <w:bottom w:val="nil"/>
            </w:tcBorders>
          </w:tcPr>
          <w:p w14:paraId="29BE1AD7" w14:textId="77777777" w:rsidR="001C7CE3" w:rsidRPr="00FF4EF0" w:rsidRDefault="001C7CE3" w:rsidP="00AC3925">
            <w:pPr>
              <w:rPr>
                <w:b/>
                <w:bCs/>
              </w:rPr>
            </w:pPr>
            <w:r>
              <w:t xml:space="preserve">Mises à jour </w:t>
            </w:r>
            <w:r w:rsidRPr="00E02F93">
              <w:rPr>
                <w:b/>
                <w:bCs/>
              </w:rPr>
              <w:t>Internet</w:t>
            </w:r>
          </w:p>
        </w:tc>
      </w:tr>
      <w:tr w:rsidR="001C7CE3" w14:paraId="7B7D6E7F" w14:textId="77777777" w:rsidTr="009A3F5E">
        <w:trPr>
          <w:cantSplit/>
          <w:trHeight w:hRule="exact" w:val="768"/>
        </w:trPr>
        <w:tc>
          <w:tcPr>
            <w:tcW w:w="2510" w:type="dxa"/>
            <w:tcBorders>
              <w:top w:val="single" w:sz="4" w:space="0" w:color="auto"/>
              <w:bottom w:val="single" w:sz="4" w:space="0" w:color="auto"/>
              <w:right w:val="single" w:sz="4" w:space="0" w:color="auto"/>
            </w:tcBorders>
          </w:tcPr>
          <w:p w14:paraId="2F03CC90" w14:textId="6E96AF02" w:rsidR="001C7CE3" w:rsidDel="00D52BC2" w:rsidRDefault="00A37238" w:rsidP="00AC3925">
            <w:ins w:id="217" w:author="Timothée MUGUET" w:date="2025-11-27T13:15:00Z" w16du:dateUtc="2025-11-27T12:15:00Z">
              <w:r>
                <w:t>Mi 2026</w:t>
              </w:r>
            </w:ins>
          </w:p>
        </w:tc>
        <w:tc>
          <w:tcPr>
            <w:tcW w:w="2193" w:type="dxa"/>
            <w:tcBorders>
              <w:top w:val="single" w:sz="4" w:space="0" w:color="auto"/>
              <w:left w:val="single" w:sz="4" w:space="0" w:color="auto"/>
              <w:bottom w:val="single" w:sz="4" w:space="0" w:color="auto"/>
            </w:tcBorders>
          </w:tcPr>
          <w:p w14:paraId="3FCB7612" w14:textId="78139EDC" w:rsidR="001C7CE3" w:rsidRDefault="001C7CE3" w:rsidP="00AC3925">
            <w:r>
              <w:t xml:space="preserve">Ouverture de la période de test de la campagne générale </w:t>
            </w:r>
            <w:ins w:id="218" w:author="Timothée MUGUET" w:date="2023-04-07T17:03:00Z">
              <w:r>
                <w:t>202</w:t>
              </w:r>
            </w:ins>
            <w:ins w:id="219" w:author="Timothée MUGUET" w:date="2025-11-27T13:15:00Z" w16du:dateUtc="2025-11-27T12:15:00Z">
              <w:r w:rsidR="00A37238">
                <w:t>7</w:t>
              </w:r>
            </w:ins>
          </w:p>
        </w:tc>
      </w:tr>
      <w:tr w:rsidR="001C7CE3" w14:paraId="2A173285" w14:textId="77777777" w:rsidTr="009A3F5E">
        <w:trPr>
          <w:cantSplit/>
          <w:trHeight w:hRule="exact" w:val="855"/>
        </w:trPr>
        <w:tc>
          <w:tcPr>
            <w:tcW w:w="2510" w:type="dxa"/>
            <w:tcBorders>
              <w:top w:val="single" w:sz="4" w:space="0" w:color="auto"/>
              <w:bottom w:val="single" w:sz="4" w:space="0" w:color="auto"/>
              <w:right w:val="single" w:sz="4" w:space="0" w:color="auto"/>
            </w:tcBorders>
          </w:tcPr>
          <w:p w14:paraId="1604F5CD" w14:textId="607A8A11" w:rsidR="001C7CE3" w:rsidRDefault="003048B9" w:rsidP="00AC3925">
            <w:ins w:id="220" w:author="Timothée MUGUET" w:date="2025-11-27T13:15:00Z" w16du:dateUtc="2025-11-27T12:15:00Z">
              <w:r>
                <w:t>Janvier 2027</w:t>
              </w:r>
            </w:ins>
          </w:p>
        </w:tc>
        <w:tc>
          <w:tcPr>
            <w:tcW w:w="2193" w:type="dxa"/>
            <w:tcBorders>
              <w:top w:val="single" w:sz="4" w:space="0" w:color="auto"/>
              <w:left w:val="single" w:sz="4" w:space="0" w:color="auto"/>
              <w:bottom w:val="single" w:sz="4" w:space="0" w:color="auto"/>
            </w:tcBorders>
          </w:tcPr>
          <w:p w14:paraId="57567018" w14:textId="1CFE5CDD" w:rsidR="001C7CE3" w:rsidRDefault="001C7CE3" w:rsidP="00AC3925">
            <w:r>
              <w:t xml:space="preserve">Application du nouveau cahier des charges </w:t>
            </w:r>
            <w:ins w:id="221" w:author="Timothée MUGUET" w:date="2023-04-07T17:03:00Z">
              <w:r>
                <w:t>202</w:t>
              </w:r>
            </w:ins>
            <w:ins w:id="222" w:author="Timothée MUGUET" w:date="2025-11-27T13:15:00Z" w16du:dateUtc="2025-11-27T12:15:00Z">
              <w:r w:rsidR="003048B9">
                <w:t>7</w:t>
              </w:r>
            </w:ins>
            <w:r>
              <w:t>. Diffusion générale.</w:t>
            </w:r>
          </w:p>
        </w:tc>
      </w:tr>
      <w:tr w:rsidR="001C7CE3" w14:paraId="29FC5B96" w14:textId="77777777" w:rsidTr="00212307">
        <w:trPr>
          <w:cantSplit/>
          <w:trHeight w:hRule="exact" w:val="421"/>
        </w:trPr>
        <w:tc>
          <w:tcPr>
            <w:tcW w:w="2510" w:type="dxa"/>
            <w:tcBorders>
              <w:top w:val="single" w:sz="4" w:space="0" w:color="auto"/>
              <w:left w:val="single" w:sz="4" w:space="0" w:color="auto"/>
              <w:bottom w:val="single" w:sz="4" w:space="0" w:color="auto"/>
              <w:right w:val="single" w:sz="4" w:space="0" w:color="auto"/>
            </w:tcBorders>
          </w:tcPr>
          <w:p w14:paraId="56F9DE13" w14:textId="3FC0ED76" w:rsidR="001C7CE3" w:rsidRDefault="003048B9" w:rsidP="00AC3925">
            <w:ins w:id="223" w:author="Timothée MUGUET" w:date="2025-11-27T13:15:00Z" w16du:dateUtc="2025-11-27T12:15:00Z">
              <w:r>
                <w:t>Après janvier 2027</w:t>
              </w:r>
            </w:ins>
          </w:p>
        </w:tc>
        <w:tc>
          <w:tcPr>
            <w:tcW w:w="2193" w:type="dxa"/>
            <w:tcBorders>
              <w:top w:val="single" w:sz="4" w:space="0" w:color="auto"/>
              <w:left w:val="single" w:sz="4" w:space="0" w:color="auto"/>
              <w:bottom w:val="single" w:sz="4" w:space="0" w:color="auto"/>
              <w:right w:val="single" w:sz="4" w:space="0" w:color="auto"/>
            </w:tcBorders>
          </w:tcPr>
          <w:p w14:paraId="4AC95CDD" w14:textId="77777777" w:rsidR="001C7CE3" w:rsidRDefault="001C7CE3" w:rsidP="00AC3925">
            <w:r>
              <w:t xml:space="preserve">Mises à jour </w:t>
            </w:r>
            <w:r w:rsidRPr="00FF4EF0">
              <w:rPr>
                <w:b/>
              </w:rPr>
              <w:t>Internet</w:t>
            </w:r>
          </w:p>
        </w:tc>
      </w:tr>
    </w:tbl>
    <w:p w14:paraId="5152400A" w14:textId="77777777" w:rsidR="001C7CE3" w:rsidRDefault="001C7CE3" w:rsidP="00283BB9"/>
    <w:p w14:paraId="5B6FA276" w14:textId="77777777" w:rsidR="001C7CE3" w:rsidRDefault="001C7CE3" w:rsidP="00283BB9"/>
    <w:p w14:paraId="64B8791C" w14:textId="77777777" w:rsidR="001C7CE3" w:rsidRDefault="001C7CE3" w:rsidP="001C7CE3">
      <w:pPr>
        <w:pStyle w:val="Titre4"/>
        <w:numPr>
          <w:ilvl w:val="3"/>
          <w:numId w:val="10"/>
        </w:numPr>
      </w:pPr>
      <w:bookmarkStart w:id="224" w:name="_Toc80175745"/>
      <w:bookmarkStart w:id="225" w:name="_Toc80693593"/>
      <w:bookmarkStart w:id="226" w:name="_Toc458090260"/>
      <w:bookmarkStart w:id="227" w:name="_Toc458090307"/>
      <w:bookmarkStart w:id="228" w:name="_Toc491338322"/>
      <w:bookmarkStart w:id="229" w:name="_Toc491339152"/>
      <w:r w:rsidRPr="00FB4253">
        <w:t xml:space="preserve">Autres </w:t>
      </w:r>
      <w:r w:rsidRPr="008D12A4">
        <w:t>observations</w:t>
      </w:r>
      <w:bookmarkEnd w:id="224"/>
      <w:bookmarkEnd w:id="225"/>
      <w:bookmarkEnd w:id="226"/>
      <w:bookmarkEnd w:id="227"/>
      <w:bookmarkEnd w:id="228"/>
      <w:bookmarkEnd w:id="229"/>
    </w:p>
    <w:p w14:paraId="140B04C3" w14:textId="24F520C8" w:rsidR="001C7CE3" w:rsidRPr="009E05F7" w:rsidRDefault="001C7CE3" w:rsidP="001C7CE3">
      <w:pPr>
        <w:pStyle w:val="Titre9"/>
        <w:numPr>
          <w:ilvl w:val="8"/>
          <w:numId w:val="2"/>
        </w:numPr>
        <w:tabs>
          <w:tab w:val="clear" w:pos="1404"/>
        </w:tabs>
        <w:ind w:left="426" w:hanging="426"/>
      </w:pPr>
      <w:r w:rsidRPr="009E05F7">
        <w:t xml:space="preserve">Déclaration de </w:t>
      </w:r>
      <w:ins w:id="230" w:author="Timothée MUGUET" w:date="2025-11-27T13:16:00Z" w16du:dateUtc="2025-11-27T12:16:00Z">
        <w:r w:rsidR="00E3723C">
          <w:t>TICPE</w:t>
        </w:r>
      </w:ins>
    </w:p>
    <w:p w14:paraId="05C25B4D" w14:textId="7992B9F5" w:rsidR="001C7CE3" w:rsidRDefault="001C7CE3" w:rsidP="00A3093F">
      <w:r>
        <w:t xml:space="preserve">La déclaration de TVA comprenant les tableaux annexés à la déclaration est identifiée par </w:t>
      </w:r>
      <w:ins w:id="231" w:author="Timothée MUGUET" w:date="2025-11-27T13:16:00Z" w16du:dateUtc="2025-11-27T12:16:00Z">
        <w:r w:rsidR="00E3723C">
          <w:t>PEE</w:t>
        </w:r>
      </w:ins>
      <w:r>
        <w:t xml:space="preserve">. </w:t>
      </w:r>
    </w:p>
    <w:p w14:paraId="0C353DC4" w14:textId="77777777" w:rsidR="001C7CE3" w:rsidRDefault="001C7CE3" w:rsidP="00A3093F"/>
    <w:p w14:paraId="718F42CB" w14:textId="77777777" w:rsidR="001C7CE3" w:rsidRDefault="001C7CE3" w:rsidP="001C7CE3">
      <w:pPr>
        <w:pStyle w:val="Titre9"/>
        <w:numPr>
          <w:ilvl w:val="8"/>
          <w:numId w:val="2"/>
        </w:numPr>
        <w:tabs>
          <w:tab w:val="clear" w:pos="1404"/>
        </w:tabs>
        <w:ind w:left="426" w:hanging="426"/>
      </w:pPr>
      <w:r>
        <w:t>L’envoi des messages</w:t>
      </w:r>
    </w:p>
    <w:p w14:paraId="20026799" w14:textId="77777777" w:rsidR="001C7CE3" w:rsidRPr="00FF4EF0" w:rsidRDefault="001C7CE3" w:rsidP="00FF4EF0">
      <w:r w:rsidRPr="00AC3925">
        <w:rPr>
          <w:szCs w:val="20"/>
        </w:rPr>
        <w:t xml:space="preserve">Différents types de messages peuvent être transmis et sont identifiés par un code présent dans la donnée 1001 du segment BGM. Ces types sont : </w:t>
      </w:r>
    </w:p>
    <w:p w14:paraId="174D2A2F" w14:textId="26F9FB17" w:rsidR="001C7CE3" w:rsidRPr="00204814" w:rsidRDefault="001B6F7A" w:rsidP="001C7CE3">
      <w:pPr>
        <w:pStyle w:val="Paragraphedeliste"/>
        <w:numPr>
          <w:ilvl w:val="0"/>
          <w:numId w:val="4"/>
        </w:numPr>
      </w:pPr>
      <w:ins w:id="232" w:author="Timothée MUGUET" w:date="2025-11-27T13:16:00Z" w16du:dateUtc="2025-11-27T12:16:00Z">
        <w:r>
          <w:t>PEE</w:t>
        </w:r>
        <w:r w:rsidRPr="002C62D8">
          <w:t xml:space="preserve"> </w:t>
        </w:r>
      </w:ins>
      <w:r w:rsidR="001C7CE3" w:rsidRPr="002C62D8">
        <w:t xml:space="preserve">(Informations de la déclaration </w:t>
      </w:r>
      <w:ins w:id="233" w:author="Timothée MUGUET" w:date="2025-11-27T13:17:00Z" w16du:dateUtc="2025-11-27T12:17:00Z">
        <w:r>
          <w:t>TICPE</w:t>
        </w:r>
      </w:ins>
      <w:r w:rsidR="001C7CE3" w:rsidRPr="002C62D8">
        <w:t xml:space="preserve">) correspond à la transmission de tous les formulaires constituant </w:t>
      </w:r>
      <w:r w:rsidR="001C7CE3">
        <w:t>une</w:t>
      </w:r>
      <w:r w:rsidR="001C7CE3" w:rsidRPr="002C62D8">
        <w:t xml:space="preserve"> </w:t>
      </w:r>
      <w:ins w:id="234" w:author="Timothée MUGUET" w:date="2025-11-27T13:17:00Z" w16du:dateUtc="2025-11-27T12:17:00Z">
        <w:r w:rsidR="000F7082">
          <w:t>déclaration TICPE</w:t>
        </w:r>
      </w:ins>
      <w:r w:rsidR="001C7CE3" w:rsidRPr="002C62D8">
        <w:t xml:space="preserve">. Il permet aux partenaires Edi de s’assurer que les formulaires </w:t>
      </w:r>
      <w:r w:rsidR="001C7CE3">
        <w:t xml:space="preserve">sont </w:t>
      </w:r>
      <w:r w:rsidR="001C7CE3" w:rsidRPr="002C62D8">
        <w:t>attendus par les destinataires potentiels (DGFiP).</w:t>
      </w:r>
    </w:p>
    <w:p w14:paraId="4E4D2168" w14:textId="77777777" w:rsidR="001C7CE3" w:rsidRDefault="001C7CE3" w:rsidP="00A3093F"/>
    <w:p w14:paraId="0007626F" w14:textId="77777777" w:rsidR="001C7CE3" w:rsidRDefault="001C7CE3" w:rsidP="00A3093F">
      <w:pPr>
        <w:rPr>
          <w:szCs w:val="20"/>
        </w:rPr>
      </w:pPr>
      <w:r w:rsidRPr="00AC3925">
        <w:rPr>
          <w:szCs w:val="20"/>
        </w:rPr>
        <w:t xml:space="preserve">L’utilisation de ces différents types de messages </w:t>
      </w:r>
      <w:r>
        <w:rPr>
          <w:szCs w:val="20"/>
        </w:rPr>
        <w:t>s’organise de la façon suivante :</w:t>
      </w:r>
    </w:p>
    <w:p w14:paraId="3657F306" w14:textId="77777777" w:rsidR="001C7CE3" w:rsidRDefault="001C7CE3" w:rsidP="00A3093F">
      <w:pPr>
        <w:rPr>
          <w:szCs w:val="20"/>
        </w:rPr>
      </w:pPr>
    </w:p>
    <w:p w14:paraId="6712F795" w14:textId="77777777" w:rsidR="001C7CE3" w:rsidRDefault="001C7CE3" w:rsidP="00A3093F">
      <w:pPr>
        <w:rPr>
          <w:szCs w:val="20"/>
        </w:rPr>
      </w:pPr>
    </w:p>
    <w:p w14:paraId="5DB104C4" w14:textId="77777777" w:rsidR="001C7CE3" w:rsidRPr="00AC3925" w:rsidRDefault="001C7CE3" w:rsidP="00A3093F">
      <w:pPr>
        <w:rPr>
          <w:b/>
          <w:bCs/>
          <w:szCs w:val="20"/>
        </w:rPr>
      </w:pPr>
      <w:r w:rsidRPr="00AC3925">
        <w:rPr>
          <w:b/>
          <w:bCs/>
          <w:szCs w:val="20"/>
        </w:rPr>
        <w:t>Transmission vers la DGFIP et les OGA</w:t>
      </w:r>
    </w:p>
    <w:p w14:paraId="6B10B3C9" w14:textId="77777777" w:rsidR="001C7CE3" w:rsidRDefault="001C7CE3" w:rsidP="00A3093F">
      <w:pPr>
        <w:rPr>
          <w:szCs w:val="20"/>
        </w:rPr>
      </w:pPr>
      <w:r>
        <w:rPr>
          <w:szCs w:val="20"/>
        </w:rPr>
        <w:t>Pour permettre aux OGA de recevoir les déclarations de TVA et ainsi pouvoir effectuer le rapprochement de TVA tel qu’explicité dans le BOI 5J-1-11, les déclarations de TVA (hors acomptes) doivent être transmises par une télétransmission simultanée et automatisée vers la DGFiP et vers l’OGA lorsque le redevable est adhérent d’un OGA. Dans ce cas :</w:t>
      </w:r>
    </w:p>
    <w:p w14:paraId="205BBC6D" w14:textId="77777777" w:rsidR="001C7CE3" w:rsidRPr="007E3AA7" w:rsidRDefault="001C7CE3" w:rsidP="007E3AA7">
      <w:pPr>
        <w:rPr>
          <w:bCs/>
          <w:szCs w:val="20"/>
        </w:rPr>
      </w:pPr>
    </w:p>
    <w:p w14:paraId="2C6AED0E" w14:textId="77777777" w:rsidR="001C7CE3" w:rsidRPr="008B1DED" w:rsidRDefault="001C7CE3" w:rsidP="001C7CE3">
      <w:pPr>
        <w:pStyle w:val="Paragraphedeliste"/>
        <w:numPr>
          <w:ilvl w:val="0"/>
          <w:numId w:val="4"/>
        </w:numPr>
        <w:rPr>
          <w:bCs/>
        </w:rPr>
      </w:pPr>
      <w:r w:rsidRPr="007E3AA7">
        <w:rPr>
          <w:b/>
          <w:bCs/>
        </w:rPr>
        <w:t xml:space="preserve">Un message où la DGFiP est l’unique </w:t>
      </w:r>
      <w:proofErr w:type="spellStart"/>
      <w:r w:rsidRPr="007E3AA7">
        <w:rPr>
          <w:b/>
          <w:bCs/>
        </w:rPr>
        <w:t>desti-nataire</w:t>
      </w:r>
      <w:proofErr w:type="spellEnd"/>
      <w:r w:rsidRPr="007E3AA7">
        <w:rPr>
          <w:b/>
          <w:bCs/>
        </w:rPr>
        <w:t xml:space="preserve"> </w:t>
      </w:r>
      <w:r w:rsidRPr="008B1DED">
        <w:rPr>
          <w:bCs/>
        </w:rPr>
        <w:t xml:space="preserve">de la DT. Le message comprend un unique NAD/DGFiP ; </w:t>
      </w:r>
    </w:p>
    <w:p w14:paraId="49666C91" w14:textId="77777777" w:rsidR="001C7CE3" w:rsidRDefault="001C7CE3" w:rsidP="00A3093F">
      <w:pPr>
        <w:rPr>
          <w:b/>
          <w:bCs/>
          <w:szCs w:val="20"/>
        </w:rPr>
      </w:pPr>
      <w:r>
        <w:rPr>
          <w:b/>
          <w:bCs/>
          <w:szCs w:val="20"/>
        </w:rPr>
        <w:t>L’envoi dans 2 interchanges séparés n’est pas admis.</w:t>
      </w:r>
    </w:p>
    <w:p w14:paraId="795FC712" w14:textId="77777777" w:rsidR="001C7CE3" w:rsidRPr="00871B4E" w:rsidRDefault="001C7CE3" w:rsidP="00A3093F">
      <w:pPr>
        <w:rPr>
          <w:bCs/>
          <w:szCs w:val="20"/>
        </w:rPr>
      </w:pPr>
    </w:p>
    <w:p w14:paraId="3ED49A4B" w14:textId="77777777" w:rsidR="001C7CE3" w:rsidRPr="008B1DED" w:rsidRDefault="001C7CE3" w:rsidP="001C7CE3">
      <w:pPr>
        <w:pStyle w:val="Paragraphedeliste"/>
        <w:numPr>
          <w:ilvl w:val="0"/>
          <w:numId w:val="4"/>
        </w:numPr>
        <w:rPr>
          <w:bCs/>
        </w:rPr>
      </w:pPr>
      <w:r w:rsidRPr="008B1DED">
        <w:rPr>
          <w:b/>
          <w:bCs/>
        </w:rPr>
        <w:t>La DGI est l'unique destinataire de la DT</w:t>
      </w:r>
      <w:r w:rsidRPr="008B1DED">
        <w:rPr>
          <w:bCs/>
        </w:rPr>
        <w:t>, le message ne comprend qu'un seul NAD/DGFiP comme destinataire</w:t>
      </w:r>
      <w:r>
        <w:rPr>
          <w:bCs/>
        </w:rPr>
        <w:t xml:space="preserve"> </w:t>
      </w:r>
      <w:r w:rsidRPr="008B1DED">
        <w:rPr>
          <w:bCs/>
        </w:rPr>
        <w:t xml:space="preserve">; </w:t>
      </w:r>
    </w:p>
    <w:p w14:paraId="33C8A5F9" w14:textId="77777777" w:rsidR="001C7CE3" w:rsidRDefault="001C7CE3" w:rsidP="00AC3925"/>
    <w:p w14:paraId="33940112" w14:textId="77777777" w:rsidR="001C7CE3" w:rsidRDefault="001C7CE3" w:rsidP="00AC3925"/>
    <w:p w14:paraId="4FF9F18B" w14:textId="77777777" w:rsidR="001C7CE3" w:rsidRDefault="001C7CE3" w:rsidP="00AC3925"/>
    <w:p w14:paraId="42B451D0" w14:textId="77777777" w:rsidR="001C7CE3" w:rsidRDefault="001C7CE3" w:rsidP="00AC3925"/>
    <w:p w14:paraId="1AB37D1E" w14:textId="77777777" w:rsidR="001C7CE3" w:rsidRDefault="001C7CE3" w:rsidP="00AC3925"/>
    <w:p w14:paraId="72D3B898" w14:textId="77777777" w:rsidR="001C7CE3" w:rsidRDefault="001C7CE3" w:rsidP="00AC3925"/>
    <w:p w14:paraId="3F5D911C" w14:textId="77777777" w:rsidR="001C7CE3" w:rsidRPr="00D764D0" w:rsidRDefault="001C7CE3" w:rsidP="00AC3925"/>
    <w:p w14:paraId="7C14738D" w14:textId="77777777" w:rsidR="001C7CE3" w:rsidRDefault="001C7CE3" w:rsidP="00AC3925">
      <w:pPr>
        <w:sectPr w:rsidR="001C7CE3" w:rsidSect="00A6321F">
          <w:headerReference w:type="even" r:id="rId22"/>
          <w:footerReference w:type="even" r:id="rId23"/>
          <w:type w:val="continuous"/>
          <w:pgSz w:w="11900" w:h="16840" w:code="9"/>
          <w:pgMar w:top="851" w:right="851" w:bottom="851" w:left="1418" w:header="567" w:footer="567" w:gutter="0"/>
          <w:cols w:num="2" w:space="291" w:equalWidth="0">
            <w:col w:w="4461" w:space="708"/>
            <w:col w:w="4461"/>
          </w:cols>
        </w:sectPr>
      </w:pPr>
    </w:p>
    <w:p w14:paraId="58673A77" w14:textId="77777777" w:rsidR="001C7CE3" w:rsidRDefault="001C7CE3" w:rsidP="00AC3925"/>
    <w:p w14:paraId="0B3AD0BC" w14:textId="77777777" w:rsidR="001C7CE3" w:rsidRDefault="001C7CE3" w:rsidP="00AC3925"/>
    <w:tbl>
      <w:tblPr>
        <w:tblW w:w="7501" w:type="dxa"/>
        <w:tblBorders>
          <w:top w:val="nil"/>
          <w:left w:val="nil"/>
          <w:bottom w:val="nil"/>
          <w:right w:val="nil"/>
        </w:tblBorders>
        <w:tblLayout w:type="fixed"/>
        <w:tblLook w:val="0000" w:firstRow="0" w:lastRow="0" w:firstColumn="0" w:lastColumn="0" w:noHBand="0" w:noVBand="0"/>
      </w:tblPr>
      <w:tblGrid>
        <w:gridCol w:w="988"/>
        <w:gridCol w:w="2551"/>
        <w:gridCol w:w="992"/>
        <w:gridCol w:w="1571"/>
        <w:gridCol w:w="1399"/>
      </w:tblGrid>
      <w:tr w:rsidR="00D173AF" w:rsidRPr="002B3750" w14:paraId="489FD3DC" w14:textId="77777777" w:rsidTr="00DA76AA">
        <w:trPr>
          <w:trHeight w:val="166"/>
        </w:trPr>
        <w:tc>
          <w:tcPr>
            <w:tcW w:w="988" w:type="dxa"/>
            <w:tcBorders>
              <w:top w:val="single" w:sz="4" w:space="0" w:color="auto"/>
              <w:left w:val="single" w:sz="4" w:space="0" w:color="auto"/>
              <w:bottom w:val="single" w:sz="4" w:space="0" w:color="auto"/>
              <w:right w:val="single" w:sz="4" w:space="0" w:color="auto"/>
            </w:tcBorders>
          </w:tcPr>
          <w:p w14:paraId="6A66662E" w14:textId="77777777" w:rsidR="00D173AF" w:rsidRPr="002B3750" w:rsidRDefault="00D173AF" w:rsidP="00AC3925">
            <w:pPr>
              <w:rPr>
                <w:b/>
              </w:rPr>
            </w:pPr>
            <w:r w:rsidRPr="002B3750">
              <w:rPr>
                <w:b/>
              </w:rPr>
              <w:t>IDENT</w:t>
            </w:r>
          </w:p>
        </w:tc>
        <w:tc>
          <w:tcPr>
            <w:tcW w:w="2551" w:type="dxa"/>
            <w:tcBorders>
              <w:top w:val="single" w:sz="4" w:space="0" w:color="auto"/>
              <w:left w:val="single" w:sz="4" w:space="0" w:color="auto"/>
              <w:bottom w:val="single" w:sz="4" w:space="0" w:color="auto"/>
              <w:right w:val="single" w:sz="4" w:space="0" w:color="auto"/>
            </w:tcBorders>
          </w:tcPr>
          <w:p w14:paraId="756AE127" w14:textId="77777777" w:rsidR="00D173AF" w:rsidRPr="002B3750" w:rsidRDefault="00D173AF" w:rsidP="00AC3925">
            <w:pPr>
              <w:rPr>
                <w:b/>
              </w:rPr>
            </w:pPr>
            <w:r w:rsidRPr="002B3750">
              <w:rPr>
                <w:b/>
              </w:rPr>
              <w:t xml:space="preserve">OBSERVATIONS </w:t>
            </w:r>
          </w:p>
        </w:tc>
        <w:tc>
          <w:tcPr>
            <w:tcW w:w="992" w:type="dxa"/>
            <w:tcBorders>
              <w:top w:val="single" w:sz="4" w:space="0" w:color="auto"/>
              <w:left w:val="single" w:sz="4" w:space="0" w:color="auto"/>
              <w:bottom w:val="single" w:sz="4" w:space="0" w:color="auto"/>
              <w:right w:val="single" w:sz="4" w:space="0" w:color="auto"/>
            </w:tcBorders>
          </w:tcPr>
          <w:p w14:paraId="204C8B55" w14:textId="77777777" w:rsidR="00D173AF" w:rsidRPr="002B3750" w:rsidRDefault="00D173AF" w:rsidP="00AC3925">
            <w:pPr>
              <w:rPr>
                <w:b/>
              </w:rPr>
            </w:pPr>
            <w:r w:rsidRPr="002B3750">
              <w:rPr>
                <w:b/>
              </w:rPr>
              <w:t xml:space="preserve">DGFiP </w:t>
            </w:r>
          </w:p>
        </w:tc>
        <w:tc>
          <w:tcPr>
            <w:tcW w:w="2970" w:type="dxa"/>
            <w:gridSpan w:val="2"/>
            <w:tcBorders>
              <w:top w:val="single" w:sz="4" w:space="0" w:color="auto"/>
              <w:left w:val="single" w:sz="4" w:space="0" w:color="auto"/>
              <w:bottom w:val="single" w:sz="4" w:space="0" w:color="auto"/>
              <w:right w:val="single" w:sz="4" w:space="0" w:color="auto"/>
            </w:tcBorders>
          </w:tcPr>
          <w:p w14:paraId="11FFCD2E" w14:textId="77777777" w:rsidR="00D173AF" w:rsidRPr="002B3750" w:rsidRDefault="00D173AF" w:rsidP="00AC3925">
            <w:pPr>
              <w:rPr>
                <w:b/>
              </w:rPr>
            </w:pPr>
            <w:r w:rsidRPr="002B3750">
              <w:rPr>
                <w:b/>
              </w:rPr>
              <w:t xml:space="preserve">AUTRES </w:t>
            </w:r>
          </w:p>
          <w:p w14:paraId="1D6F0F04" w14:textId="77777777" w:rsidR="00D173AF" w:rsidRPr="002B3750" w:rsidRDefault="00D173AF" w:rsidP="00AC3925">
            <w:pPr>
              <w:rPr>
                <w:b/>
              </w:rPr>
            </w:pPr>
            <w:r w:rsidRPr="002B3750">
              <w:rPr>
                <w:b/>
              </w:rPr>
              <w:t xml:space="preserve">DESTINATAIRES </w:t>
            </w:r>
          </w:p>
        </w:tc>
      </w:tr>
      <w:tr w:rsidR="00D173AF" w14:paraId="1C026917" w14:textId="77777777" w:rsidTr="00DA76AA">
        <w:trPr>
          <w:trHeight w:val="347"/>
        </w:trPr>
        <w:tc>
          <w:tcPr>
            <w:tcW w:w="988" w:type="dxa"/>
            <w:tcBorders>
              <w:top w:val="single" w:sz="4" w:space="0" w:color="auto"/>
              <w:left w:val="single" w:sz="4" w:space="0" w:color="auto"/>
              <w:bottom w:val="single" w:sz="4" w:space="0" w:color="auto"/>
              <w:right w:val="single" w:sz="4" w:space="0" w:color="auto"/>
            </w:tcBorders>
          </w:tcPr>
          <w:p w14:paraId="55B3412F" w14:textId="1125CC03" w:rsidR="00D173AF" w:rsidRDefault="00D173AF" w:rsidP="00AC3925">
            <w:r>
              <w:t>PEE</w:t>
            </w:r>
          </w:p>
        </w:tc>
        <w:tc>
          <w:tcPr>
            <w:tcW w:w="2551" w:type="dxa"/>
            <w:tcBorders>
              <w:top w:val="single" w:sz="4" w:space="0" w:color="auto"/>
              <w:left w:val="single" w:sz="4" w:space="0" w:color="auto"/>
              <w:bottom w:val="single" w:sz="4" w:space="0" w:color="auto"/>
              <w:right w:val="single" w:sz="4" w:space="0" w:color="auto"/>
            </w:tcBorders>
          </w:tcPr>
          <w:p w14:paraId="58D88A27" w14:textId="244B96E2" w:rsidR="00D173AF" w:rsidRDefault="00D173AF" w:rsidP="00AC3925">
            <w:r>
              <w:t>D</w:t>
            </w:r>
            <w:r w:rsidR="009E438D">
              <w:t>C</w:t>
            </w:r>
            <w:r>
              <w:t xml:space="preserve"> - déclaration de </w:t>
            </w:r>
            <w:r w:rsidR="00DA76AA">
              <w:t>TICPE</w:t>
            </w:r>
            <w:r>
              <w:t xml:space="preserve"> </w:t>
            </w:r>
          </w:p>
        </w:tc>
        <w:tc>
          <w:tcPr>
            <w:tcW w:w="992" w:type="dxa"/>
            <w:tcBorders>
              <w:top w:val="single" w:sz="4" w:space="0" w:color="auto"/>
              <w:left w:val="single" w:sz="4" w:space="0" w:color="auto"/>
              <w:bottom w:val="single" w:sz="4" w:space="0" w:color="auto"/>
              <w:right w:val="single" w:sz="4" w:space="0" w:color="auto"/>
            </w:tcBorders>
          </w:tcPr>
          <w:p w14:paraId="0638F175" w14:textId="77777777" w:rsidR="00D173AF" w:rsidRDefault="00D173AF" w:rsidP="00AC3925">
            <w:proofErr w:type="gramStart"/>
            <w:r>
              <w:t>oui</w:t>
            </w:r>
            <w:proofErr w:type="gramEnd"/>
            <w:r>
              <w:t xml:space="preserve"> </w:t>
            </w:r>
          </w:p>
        </w:tc>
        <w:tc>
          <w:tcPr>
            <w:tcW w:w="1571" w:type="dxa"/>
            <w:tcBorders>
              <w:top w:val="single" w:sz="4" w:space="0" w:color="auto"/>
              <w:left w:val="single" w:sz="4" w:space="0" w:color="auto"/>
              <w:bottom w:val="single" w:sz="4" w:space="0" w:color="auto"/>
              <w:right w:val="single" w:sz="4" w:space="0" w:color="auto"/>
            </w:tcBorders>
          </w:tcPr>
          <w:p w14:paraId="40B80F54" w14:textId="77777777" w:rsidR="00D173AF" w:rsidRDefault="00D173AF" w:rsidP="00AC3925">
            <w:r>
              <w:t xml:space="preserve">Oui (CEC, (1)) </w:t>
            </w:r>
          </w:p>
        </w:tc>
        <w:tc>
          <w:tcPr>
            <w:tcW w:w="1399" w:type="dxa"/>
            <w:tcBorders>
              <w:top w:val="single" w:sz="4" w:space="0" w:color="auto"/>
              <w:left w:val="single" w:sz="4" w:space="0" w:color="auto"/>
              <w:bottom w:val="single" w:sz="4" w:space="0" w:color="auto"/>
              <w:right w:val="single" w:sz="4" w:space="0" w:color="auto"/>
            </w:tcBorders>
          </w:tcPr>
          <w:p w14:paraId="7030D258" w14:textId="77777777" w:rsidR="00D173AF" w:rsidRDefault="00D173AF" w:rsidP="00AC3925">
            <w:r>
              <w:t>1</w:t>
            </w:r>
            <w:r w:rsidRPr="00AC3925">
              <w:t>er</w:t>
            </w:r>
            <w:r>
              <w:t xml:space="preserve"> message </w:t>
            </w:r>
          </w:p>
        </w:tc>
      </w:tr>
    </w:tbl>
    <w:p w14:paraId="21CE98B1" w14:textId="050FF0FA" w:rsidR="001C7CE3" w:rsidRDefault="00D173AF" w:rsidP="00AC3925">
      <w:r w:rsidRPr="002B3750">
        <w:rPr>
          <w:b/>
          <w:i/>
        </w:rPr>
        <w:t>Entreprise / Tiers déclarant (CEC)</w:t>
      </w:r>
    </w:p>
    <w:p w14:paraId="0DC48483" w14:textId="77777777" w:rsidR="001C7CE3" w:rsidRDefault="001C7CE3" w:rsidP="00AC3925">
      <w:r>
        <w:t>(1) avec sélection des formulaires</w:t>
      </w:r>
    </w:p>
    <w:p w14:paraId="7C962DDC" w14:textId="77777777" w:rsidR="001C7CE3" w:rsidRDefault="001C7CE3" w:rsidP="00AC3925"/>
    <w:p w14:paraId="286A4896" w14:textId="77777777" w:rsidR="001C7CE3" w:rsidRDefault="001C7CE3" w:rsidP="00AC3925"/>
    <w:p w14:paraId="106F64A8" w14:textId="77777777" w:rsidR="001C7CE3" w:rsidRDefault="001C7CE3" w:rsidP="00AC3925">
      <w:pPr>
        <w:sectPr w:rsidR="001C7CE3" w:rsidSect="00A6321F">
          <w:type w:val="continuous"/>
          <w:pgSz w:w="11900" w:h="16840" w:code="9"/>
          <w:pgMar w:top="851" w:right="851" w:bottom="851" w:left="1418" w:header="567" w:footer="567" w:gutter="0"/>
          <w:cols w:space="708"/>
        </w:sectPr>
      </w:pPr>
    </w:p>
    <w:p w14:paraId="1C75436C" w14:textId="77777777" w:rsidR="001C7CE3" w:rsidRPr="00303EAB" w:rsidRDefault="001C7CE3" w:rsidP="001C7CE3">
      <w:pPr>
        <w:pStyle w:val="Titre9"/>
        <w:numPr>
          <w:ilvl w:val="8"/>
          <w:numId w:val="2"/>
        </w:numPr>
        <w:tabs>
          <w:tab w:val="clear" w:pos="1404"/>
        </w:tabs>
        <w:ind w:left="426" w:hanging="426"/>
      </w:pPr>
      <w:r w:rsidRPr="00303EAB">
        <w:t>Obligation du numéro SIREN du déclarant</w:t>
      </w:r>
    </w:p>
    <w:p w14:paraId="59A83729" w14:textId="77777777" w:rsidR="001C7CE3" w:rsidRDefault="001C7CE3" w:rsidP="00AC3925">
      <w:pPr>
        <w:rPr>
          <w:szCs w:val="20"/>
        </w:rPr>
      </w:pPr>
    </w:p>
    <w:p w14:paraId="25591130" w14:textId="77777777" w:rsidR="001C7CE3" w:rsidRDefault="001C7CE3" w:rsidP="00AC3925">
      <w:r w:rsidRPr="00AC3925">
        <w:rPr>
          <w:szCs w:val="20"/>
        </w:rPr>
        <w:t xml:space="preserve">Le passage d’une utilisation du SIRET / SIREN vers une utilisation du SIREN uniquement est acté à compter de la campagne 2016. </w:t>
      </w:r>
      <w:r>
        <w:t>La DGFiP contrôle la présence et la cohérence du numéro de SIREN. L'absence du numéro de SIREN, un numéro de SIREN invalide ou ne correspondant pas au dossier transmis provoquera le rejet du message.</w:t>
      </w:r>
    </w:p>
    <w:p w14:paraId="64F52A7D" w14:textId="77777777" w:rsidR="001C7CE3" w:rsidRDefault="001C7CE3" w:rsidP="00AC3925"/>
    <w:p w14:paraId="2C6BE543" w14:textId="77777777" w:rsidR="001C7CE3" w:rsidRDefault="001C7CE3" w:rsidP="00AC3925">
      <w:r>
        <w:br w:type="page"/>
      </w:r>
    </w:p>
    <w:p w14:paraId="42470BBD" w14:textId="77777777" w:rsidR="001C7CE3" w:rsidRDefault="001C7CE3" w:rsidP="001C7CE3">
      <w:pPr>
        <w:pStyle w:val="Titre9"/>
        <w:numPr>
          <w:ilvl w:val="8"/>
          <w:numId w:val="2"/>
        </w:numPr>
        <w:tabs>
          <w:tab w:val="clear" w:pos="1404"/>
        </w:tabs>
        <w:ind w:left="426" w:hanging="426"/>
      </w:pPr>
      <w:r w:rsidRPr="008B55EB">
        <w:lastRenderedPageBreak/>
        <w:t>Obligation</w:t>
      </w:r>
      <w:r w:rsidRPr="00FB4253">
        <w:t xml:space="preserve"> </w:t>
      </w:r>
      <w:r>
        <w:t>de la Référence d’Obligation Fiscale</w:t>
      </w:r>
    </w:p>
    <w:p w14:paraId="3A9A27AE" w14:textId="77777777" w:rsidR="001C7CE3" w:rsidRPr="008B55EB" w:rsidRDefault="001C7CE3" w:rsidP="008B55EB"/>
    <w:p w14:paraId="46F105C4" w14:textId="77777777" w:rsidR="001C7CE3" w:rsidRDefault="001C7CE3" w:rsidP="00AC3925">
      <w:r>
        <w:t>La DGFiP contrôle la présence et la cohérence de la référence d’obligation fiscale. L’absence de la ROF, un numéro de la ROF invalide ou ne correspondant pas au dossier transmis provoquera le rejet du message.</w:t>
      </w:r>
    </w:p>
    <w:p w14:paraId="27771BF4" w14:textId="77777777" w:rsidR="001C7CE3" w:rsidRDefault="001C7CE3" w:rsidP="00AC3925">
      <w:r>
        <w:t>La structure de cet identifiant ROF est détaillée dans le cahier des charges Volume 4, chapitre 4, section 9.</w:t>
      </w:r>
    </w:p>
    <w:p w14:paraId="1F781AC3" w14:textId="77777777" w:rsidR="001C7CE3" w:rsidRDefault="001C7CE3" w:rsidP="00AC3925"/>
    <w:p w14:paraId="5DA76A61" w14:textId="77777777" w:rsidR="001C7CE3" w:rsidRDefault="001C7CE3" w:rsidP="00AC3925"/>
    <w:p w14:paraId="7AA8E646" w14:textId="77777777" w:rsidR="001C7CE3" w:rsidRDefault="001C7CE3" w:rsidP="001C7CE3">
      <w:pPr>
        <w:pStyle w:val="Titre9"/>
        <w:numPr>
          <w:ilvl w:val="8"/>
          <w:numId w:val="2"/>
        </w:numPr>
        <w:tabs>
          <w:tab w:val="clear" w:pos="1404"/>
        </w:tabs>
        <w:ind w:left="426" w:hanging="426"/>
      </w:pPr>
      <w:r>
        <w:t>P</w:t>
      </w:r>
      <w:r w:rsidRPr="00FB4253">
        <w:t xml:space="preserve">résence multiple du couple </w:t>
      </w:r>
      <w:r w:rsidRPr="00871B4E">
        <w:t>SIREN</w:t>
      </w:r>
      <w:r>
        <w:t xml:space="preserve"> </w:t>
      </w:r>
      <w:r w:rsidRPr="00871B4E">
        <w:t>+ ROF</w:t>
      </w:r>
      <w:r w:rsidRPr="00FB4253">
        <w:t xml:space="preserve"> au sein d’un même in</w:t>
      </w:r>
      <w:r>
        <w:t xml:space="preserve">terchange </w:t>
      </w:r>
    </w:p>
    <w:p w14:paraId="3C96FFDE" w14:textId="77777777" w:rsidR="001C7CE3" w:rsidRPr="008B55EB" w:rsidRDefault="001C7CE3" w:rsidP="008B55EB"/>
    <w:p w14:paraId="07E2CBFB" w14:textId="0B827752" w:rsidR="001C7CE3" w:rsidRDefault="001C7CE3" w:rsidP="00AC3925">
      <w:r w:rsidRPr="00BD223A">
        <w:t xml:space="preserve">La présence pour un redevable (identifié par un couple </w:t>
      </w:r>
      <w:r>
        <w:t>SIREN /</w:t>
      </w:r>
      <w:r w:rsidRPr="002654FE">
        <w:t xml:space="preserve"> ROF</w:t>
      </w:r>
      <w:r w:rsidRPr="00BD223A">
        <w:t>), au sein d'un même</w:t>
      </w:r>
      <w:r>
        <w:t xml:space="preserve"> </w:t>
      </w:r>
      <w:r w:rsidRPr="00BD223A">
        <w:t xml:space="preserve">interchange, de plusieurs déclarations </w:t>
      </w:r>
      <w:r>
        <w:t xml:space="preserve">de </w:t>
      </w:r>
      <w:r w:rsidR="004201EA">
        <w:t>TICPE</w:t>
      </w:r>
      <w:r>
        <w:t xml:space="preserve"> </w:t>
      </w:r>
      <w:r w:rsidRPr="00BD223A">
        <w:t xml:space="preserve">relatives à une période identique </w:t>
      </w:r>
      <w:r>
        <w:t xml:space="preserve">n’est pas pour l’instant admise par la DGFiP. Par conséquent les </w:t>
      </w:r>
      <w:r w:rsidRPr="00BD223A">
        <w:t>partenaires EDI</w:t>
      </w:r>
      <w:r>
        <w:t xml:space="preserve"> doivent </w:t>
      </w:r>
      <w:r w:rsidRPr="00BD223A">
        <w:t>les isoler et les</w:t>
      </w:r>
      <w:r>
        <w:t xml:space="preserve"> </w:t>
      </w:r>
      <w:r w:rsidRPr="00BD223A">
        <w:t xml:space="preserve">transmettre chacune </w:t>
      </w:r>
      <w:r>
        <w:t>à l’ESI</w:t>
      </w:r>
      <w:r w:rsidRPr="00BD223A">
        <w:t xml:space="preserve"> de Strasbourg dans un interchange</w:t>
      </w:r>
      <w:r>
        <w:t xml:space="preserve"> séparé.</w:t>
      </w:r>
    </w:p>
    <w:p w14:paraId="22B817FA" w14:textId="77777777" w:rsidR="001C7CE3" w:rsidRPr="00BD223A" w:rsidRDefault="001C7CE3" w:rsidP="00AC3925"/>
    <w:p w14:paraId="0B7CA9B7" w14:textId="77777777" w:rsidR="001C7CE3" w:rsidRPr="00BD223A" w:rsidRDefault="001C7CE3" w:rsidP="00AC3925">
      <w:r>
        <w:t xml:space="preserve">Il en est de même pour la réception </w:t>
      </w:r>
      <w:r w:rsidRPr="00BD223A">
        <w:t>dans la même minute de plusieurs interchanges comportant chacun pour un redevable (identifié par u</w:t>
      </w:r>
      <w:r>
        <w:t xml:space="preserve">n couple </w:t>
      </w:r>
      <w:r w:rsidRPr="002654FE">
        <w:t>SIREN</w:t>
      </w:r>
      <w:r>
        <w:t xml:space="preserve"> / </w:t>
      </w:r>
      <w:r w:rsidRPr="002654FE">
        <w:t>ROF</w:t>
      </w:r>
      <w:r w:rsidRPr="00BD223A">
        <w:t>) une déclaration relative à une période identique.</w:t>
      </w:r>
    </w:p>
    <w:p w14:paraId="4887876E" w14:textId="77777777" w:rsidR="001C7CE3" w:rsidRDefault="001C7CE3" w:rsidP="00AC3925"/>
    <w:p w14:paraId="12635869" w14:textId="77777777" w:rsidR="001C7CE3" w:rsidRDefault="001C7CE3" w:rsidP="00AC3925">
      <w:r>
        <w:t xml:space="preserve">En dehors des cas cités ci-dessus, le partenaire EDI ne doit </w:t>
      </w:r>
      <w:r w:rsidRPr="00560CA0">
        <w:rPr>
          <w:b/>
          <w:bCs/>
        </w:rPr>
        <w:t>jamais éclater</w:t>
      </w:r>
      <w:r>
        <w:t xml:space="preserve"> un interchange reçu en plusieurs interchanges. </w:t>
      </w:r>
    </w:p>
    <w:p w14:paraId="084378A2" w14:textId="77777777" w:rsidR="001C7CE3" w:rsidRDefault="001C7CE3" w:rsidP="00283BB9"/>
    <w:p w14:paraId="6BA07993" w14:textId="77777777" w:rsidR="001C7CE3" w:rsidRDefault="001C7CE3" w:rsidP="00EC27A1"/>
    <w:p w14:paraId="0664E7C7" w14:textId="77777777" w:rsidR="001C7CE3" w:rsidRDefault="001C7CE3" w:rsidP="00EC27A1"/>
    <w:p w14:paraId="681C7C01" w14:textId="77777777" w:rsidR="001C7CE3" w:rsidRDefault="001C7CE3" w:rsidP="001C7CE3">
      <w:pPr>
        <w:pStyle w:val="Titre9"/>
        <w:numPr>
          <w:ilvl w:val="8"/>
          <w:numId w:val="2"/>
        </w:numPr>
        <w:tabs>
          <w:tab w:val="clear" w:pos="1404"/>
        </w:tabs>
        <w:ind w:left="426" w:hanging="426"/>
      </w:pPr>
      <w:r>
        <w:t>Transmissions vers le Cabinet</w:t>
      </w:r>
    </w:p>
    <w:p w14:paraId="27CE33D7" w14:textId="77777777" w:rsidR="001C7CE3" w:rsidRDefault="001C7CE3" w:rsidP="00A3093F"/>
    <w:p w14:paraId="2CA79427" w14:textId="19EF1266" w:rsidR="001C7CE3" w:rsidRDefault="001C7CE3" w:rsidP="00A3093F">
      <w:r>
        <w:rPr>
          <w:bCs/>
        </w:rPr>
        <w:t xml:space="preserve">Lorsque la déclaration </w:t>
      </w:r>
      <w:r w:rsidR="004201EA">
        <w:rPr>
          <w:bCs/>
        </w:rPr>
        <w:t>TICPE</w:t>
      </w:r>
      <w:r>
        <w:rPr>
          <w:bCs/>
        </w:rPr>
        <w:t xml:space="preserve"> est transmise par un tiers déclarant (autre que le cabinet d’expertise comptable) ou une entreprise, une copie de cette déclaration peut être transmise vers le cabinet. L’ensemble des déclarations de TVA et demandes de remboursement sont transmises aux cabinets. L</w:t>
      </w:r>
      <w:r>
        <w:t xml:space="preserve">es modalités de transmission sont décrites </w:t>
      </w:r>
      <w:r w:rsidRPr="002D4F18">
        <w:rPr>
          <w:b/>
          <w:bCs/>
        </w:rPr>
        <w:t xml:space="preserve">Volume </w:t>
      </w:r>
      <w:r>
        <w:rPr>
          <w:b/>
          <w:bCs/>
        </w:rPr>
        <w:t>5</w:t>
      </w:r>
      <w:r w:rsidRPr="002D4F18">
        <w:rPr>
          <w:b/>
          <w:bCs/>
        </w:rPr>
        <w:t xml:space="preserve">, chapitre </w:t>
      </w:r>
      <w:r>
        <w:rPr>
          <w:b/>
          <w:bCs/>
        </w:rPr>
        <w:t>3</w:t>
      </w:r>
      <w:r>
        <w:t>.</w:t>
      </w:r>
    </w:p>
    <w:p w14:paraId="33EB55DD" w14:textId="77777777" w:rsidR="001C7CE3" w:rsidRDefault="001C7CE3" w:rsidP="00EC27A1"/>
    <w:p w14:paraId="6649D3E1" w14:textId="77777777" w:rsidR="001C7CE3" w:rsidRPr="0092373B" w:rsidDel="00E11ADA" w:rsidRDefault="001C7CE3" w:rsidP="00EC27A1">
      <w:pPr>
        <w:rPr>
          <w:del w:id="235" w:author="Jean-Louis Mathieu" w:date="2023-04-26T17:48:00Z"/>
        </w:rPr>
      </w:pPr>
    </w:p>
    <w:p w14:paraId="39523B5A" w14:textId="77777777" w:rsidR="001C7CE3" w:rsidDel="00E11ADA" w:rsidRDefault="001C7CE3" w:rsidP="00283BB9">
      <w:pPr>
        <w:rPr>
          <w:del w:id="236" w:author="Jean-Louis Mathieu" w:date="2023-04-26T17:48:00Z"/>
        </w:rPr>
      </w:pPr>
    </w:p>
    <w:p w14:paraId="22BBB2A8" w14:textId="77777777" w:rsidR="001C7CE3" w:rsidRDefault="001C7CE3" w:rsidP="00AC3925"/>
    <w:p w14:paraId="15C18B09" w14:textId="4CBE79CC" w:rsidR="001C7CE3" w:rsidRDefault="001C7CE3" w:rsidP="001C7CE3">
      <w:pPr>
        <w:pStyle w:val="Titre3"/>
        <w:numPr>
          <w:ilvl w:val="2"/>
          <w:numId w:val="10"/>
        </w:numPr>
      </w:pPr>
      <w:bookmarkStart w:id="237" w:name="_Toc458090261"/>
      <w:bookmarkStart w:id="238" w:name="_Toc458090308"/>
      <w:bookmarkStart w:id="239" w:name="_Toc491338323"/>
      <w:bookmarkStart w:id="240" w:name="_Toc491339153"/>
      <w:r>
        <w:t>Structure et scénarios du cahier des charges EDI-</w:t>
      </w:r>
      <w:bookmarkEnd w:id="237"/>
      <w:bookmarkEnd w:id="238"/>
      <w:bookmarkEnd w:id="239"/>
      <w:bookmarkEnd w:id="240"/>
      <w:r w:rsidR="00F81FDF">
        <w:t>TICPE</w:t>
      </w:r>
    </w:p>
    <w:p w14:paraId="3CFF8DFE" w14:textId="053944F0" w:rsidR="001C7CE3" w:rsidRDefault="001C7CE3" w:rsidP="00AC3925">
      <w:r>
        <w:t>Le cahier des charges EDI-</w:t>
      </w:r>
      <w:r w:rsidR="00F81FDF">
        <w:t>TICPE</w:t>
      </w:r>
      <w:r>
        <w:t xml:space="preserve"> est structuré en volumes, et en chapitres, il compose </w:t>
      </w:r>
      <w:proofErr w:type="gramStart"/>
      <w:r>
        <w:t>au final</w:t>
      </w:r>
      <w:proofErr w:type="gramEnd"/>
      <w:r>
        <w:t xml:space="preserve"> un ensemble de scénarios. L’éditeur de logiciel pourra donc choisir en fonction de l’émetteur initial et du destinataire, le volume du cahier des charges correspondant au scénario à développer. La multidistribution vers des destinataires distincts est possible au sein de la procédure EDI-</w:t>
      </w:r>
      <w:r w:rsidR="00F81FDF">
        <w:t>TICPE</w:t>
      </w:r>
      <w:r>
        <w:t>. Ce mode de transmission permet notamment à l’émetteur initial de transmettre des informations identiques vers des destinataires différents en même temps.</w:t>
      </w:r>
    </w:p>
    <w:p w14:paraId="32F72C2E" w14:textId="77777777" w:rsidR="001C7CE3" w:rsidRDefault="001C7CE3" w:rsidP="00AC3925">
      <w:r>
        <w:t>Voici la structure détaillée du cahier des charges EDI-TVA :</w:t>
      </w:r>
    </w:p>
    <w:p w14:paraId="4F66B18F" w14:textId="77777777" w:rsidR="001C7CE3" w:rsidRPr="00EB0B59" w:rsidRDefault="001C7CE3" w:rsidP="00591A12">
      <w:pPr>
        <w:jc w:val="center"/>
        <w:rPr>
          <w:b/>
          <w:bCs/>
          <w:sz w:val="24"/>
        </w:rPr>
      </w:pPr>
      <w:r w:rsidRPr="00EB0B59">
        <w:rPr>
          <w:b/>
          <w:bCs/>
          <w:sz w:val="24"/>
        </w:rPr>
        <w:t>Volume 1</w:t>
      </w:r>
    </w:p>
    <w:p w14:paraId="31B6946A" w14:textId="77777777" w:rsidR="001C7CE3" w:rsidRPr="00126755" w:rsidRDefault="001C7CE3" w:rsidP="00AC3925">
      <w:r>
        <w:t>Les mises à jour du Volume 1 sont assurées par EDIFICAS</w:t>
      </w:r>
    </w:p>
    <w:p w14:paraId="44687BB4" w14:textId="77777777" w:rsidR="001C7CE3" w:rsidRDefault="001C7CE3" w:rsidP="00AC3925">
      <w:r w:rsidRPr="00EB0B59">
        <w:rPr>
          <w:b/>
          <w:bCs/>
        </w:rPr>
        <w:t>Chapitre 1</w:t>
      </w:r>
      <w:r>
        <w:t> : Présentation générale d’EDI-TVA</w:t>
      </w:r>
    </w:p>
    <w:p w14:paraId="775E7005" w14:textId="77777777" w:rsidR="001C7CE3" w:rsidRDefault="001C7CE3" w:rsidP="00AC3925">
      <w:r w:rsidRPr="00EB0B59">
        <w:rPr>
          <w:b/>
          <w:bCs/>
        </w:rPr>
        <w:t>Chapitre 2</w:t>
      </w:r>
      <w:r>
        <w:t> : Messages UNSM (INFENT, AUTACK et CONTRL)</w:t>
      </w:r>
    </w:p>
    <w:p w14:paraId="7CFC6287" w14:textId="77777777" w:rsidR="001C7CE3" w:rsidRDefault="001C7CE3" w:rsidP="00AC3925">
      <w:r w:rsidRPr="00126755">
        <w:rPr>
          <w:b/>
          <w:bCs/>
        </w:rPr>
        <w:t>Chapitre 3</w:t>
      </w:r>
      <w:r>
        <w:t> : Scénario de l’ensemble de la procédure EDI-TVA</w:t>
      </w:r>
    </w:p>
    <w:p w14:paraId="795CD8D7" w14:textId="77777777" w:rsidR="001C7CE3" w:rsidRDefault="001C7CE3" w:rsidP="00AC3925">
      <w:r w:rsidRPr="00126755">
        <w:rPr>
          <w:b/>
          <w:bCs/>
        </w:rPr>
        <w:t>Chapitre 4</w:t>
      </w:r>
      <w:r>
        <w:t> : Contenu des segments</w:t>
      </w:r>
    </w:p>
    <w:p w14:paraId="79F79D6C" w14:textId="77777777" w:rsidR="001C7CE3" w:rsidRDefault="001C7CE3" w:rsidP="00AC3925">
      <w:r w:rsidRPr="00126755">
        <w:rPr>
          <w:b/>
          <w:bCs/>
        </w:rPr>
        <w:t>Annexes </w:t>
      </w:r>
      <w:r>
        <w:t>: Documents contractuels</w:t>
      </w:r>
    </w:p>
    <w:p w14:paraId="2B5F390A" w14:textId="77777777" w:rsidR="001C7CE3" w:rsidRDefault="001C7CE3" w:rsidP="00AC3925"/>
    <w:p w14:paraId="7F1BF165" w14:textId="77777777" w:rsidR="001C7CE3" w:rsidRDefault="001C7CE3" w:rsidP="00AC3925"/>
    <w:p w14:paraId="6E08BBCE" w14:textId="77777777" w:rsidR="001C7CE3" w:rsidRPr="00EB0B59" w:rsidRDefault="001C7CE3" w:rsidP="00591A12">
      <w:pPr>
        <w:jc w:val="center"/>
        <w:rPr>
          <w:b/>
          <w:bCs/>
          <w:sz w:val="24"/>
        </w:rPr>
      </w:pPr>
      <w:r w:rsidRPr="00EB0B59">
        <w:rPr>
          <w:b/>
          <w:bCs/>
          <w:sz w:val="24"/>
        </w:rPr>
        <w:t xml:space="preserve">Volume </w:t>
      </w:r>
      <w:r>
        <w:rPr>
          <w:b/>
          <w:bCs/>
          <w:sz w:val="24"/>
        </w:rPr>
        <w:t>2</w:t>
      </w:r>
    </w:p>
    <w:p w14:paraId="6019C173" w14:textId="77777777" w:rsidR="001C7CE3" w:rsidRPr="00126755" w:rsidRDefault="001C7CE3" w:rsidP="00AC3925">
      <w:r>
        <w:t>Les mises à jour du Volume 2 sont assurées par la DGFIP</w:t>
      </w:r>
    </w:p>
    <w:p w14:paraId="571F3D1B" w14:textId="672585ED" w:rsidR="001C7CE3" w:rsidRDefault="001C7CE3" w:rsidP="00AC3925">
      <w:r w:rsidRPr="00261AD3">
        <w:rPr>
          <w:b/>
          <w:bCs/>
        </w:rPr>
        <w:t>Chapitre 1</w:t>
      </w:r>
      <w:r>
        <w:t xml:space="preserve"> : Qu’est-ce que </w:t>
      </w:r>
      <w:proofErr w:type="spellStart"/>
      <w:r>
        <w:t>Télé</w:t>
      </w:r>
      <w:r w:rsidR="00F81FDF">
        <w:t>TICPE</w:t>
      </w:r>
      <w:proofErr w:type="spellEnd"/>
    </w:p>
    <w:p w14:paraId="647816F6" w14:textId="7AF50062" w:rsidR="001C7CE3" w:rsidRDefault="001C7CE3" w:rsidP="00AC3925">
      <w:r w:rsidRPr="00261AD3">
        <w:rPr>
          <w:b/>
          <w:bCs/>
        </w:rPr>
        <w:t>Chapitre 2</w:t>
      </w:r>
      <w:r>
        <w:t xml:space="preserve"> : La souscription à </w:t>
      </w:r>
      <w:proofErr w:type="spellStart"/>
      <w:r>
        <w:t>Télé</w:t>
      </w:r>
      <w:r w:rsidR="00F81FDF">
        <w:t>TICPE</w:t>
      </w:r>
      <w:proofErr w:type="spellEnd"/>
    </w:p>
    <w:p w14:paraId="6E15D99E" w14:textId="77777777" w:rsidR="001C7CE3" w:rsidRDefault="001C7CE3" w:rsidP="00AC3925">
      <w:r w:rsidRPr="00261AD3">
        <w:rPr>
          <w:b/>
          <w:bCs/>
        </w:rPr>
        <w:t>Chapitre 3</w:t>
      </w:r>
      <w:r>
        <w:t> : La gestion des formulaires déclaratifs</w:t>
      </w:r>
    </w:p>
    <w:p w14:paraId="574A8513" w14:textId="77777777" w:rsidR="001C7CE3" w:rsidRDefault="001C7CE3" w:rsidP="00AC3925">
      <w:r w:rsidRPr="00261AD3">
        <w:rPr>
          <w:b/>
          <w:bCs/>
        </w:rPr>
        <w:t>Chapitre 4</w:t>
      </w:r>
      <w:r>
        <w:t> : Les Partenaires EDI</w:t>
      </w:r>
    </w:p>
    <w:p w14:paraId="60DFFB59" w14:textId="77777777" w:rsidR="001C7CE3" w:rsidRDefault="001C7CE3" w:rsidP="00AC3925">
      <w:r w:rsidRPr="00261AD3">
        <w:rPr>
          <w:b/>
          <w:bCs/>
        </w:rPr>
        <w:t>Chapitre 5</w:t>
      </w:r>
      <w:r>
        <w:t> : Les modalités de transmission</w:t>
      </w:r>
    </w:p>
    <w:p w14:paraId="0BBA702F" w14:textId="77777777" w:rsidR="001C7CE3" w:rsidRDefault="001C7CE3" w:rsidP="00AC3925">
      <w:r w:rsidRPr="00261AD3">
        <w:rPr>
          <w:b/>
          <w:bCs/>
        </w:rPr>
        <w:t>Chapitre 6</w:t>
      </w:r>
      <w:r>
        <w:t> : L’organisation des transmissions de données à la DGFIP</w:t>
      </w:r>
    </w:p>
    <w:p w14:paraId="0A6E6F4E" w14:textId="77777777" w:rsidR="001C7CE3" w:rsidRDefault="001C7CE3" w:rsidP="00AC3925">
      <w:r w:rsidRPr="00261AD3">
        <w:rPr>
          <w:b/>
          <w:bCs/>
        </w:rPr>
        <w:t>Chapitre 7</w:t>
      </w:r>
      <w:r>
        <w:t> : Les garanties et preuves de la procédure</w:t>
      </w:r>
    </w:p>
    <w:p w14:paraId="49B0A79A" w14:textId="77777777" w:rsidR="001C7CE3" w:rsidRDefault="001C7CE3" w:rsidP="00AC3925">
      <w:r w:rsidRPr="00261AD3">
        <w:rPr>
          <w:b/>
          <w:bCs/>
        </w:rPr>
        <w:t>Chapitre 8</w:t>
      </w:r>
      <w:r>
        <w:t> : Les annexes générales</w:t>
      </w:r>
    </w:p>
    <w:p w14:paraId="191A957D" w14:textId="77777777" w:rsidR="001C7CE3" w:rsidRDefault="001C7CE3" w:rsidP="00AC3925"/>
    <w:p w14:paraId="2BE5AE62" w14:textId="77777777" w:rsidR="001C7CE3" w:rsidRDefault="001C7CE3" w:rsidP="00AC3925"/>
    <w:p w14:paraId="255FB481" w14:textId="77777777" w:rsidR="001C7CE3" w:rsidRPr="00EB0B59" w:rsidRDefault="001C7CE3" w:rsidP="00591A12">
      <w:pPr>
        <w:jc w:val="center"/>
        <w:rPr>
          <w:b/>
          <w:bCs/>
          <w:sz w:val="24"/>
        </w:rPr>
      </w:pPr>
      <w:r w:rsidRPr="00EB0B59">
        <w:rPr>
          <w:b/>
          <w:bCs/>
          <w:sz w:val="24"/>
        </w:rPr>
        <w:t xml:space="preserve">Volume </w:t>
      </w:r>
      <w:r>
        <w:rPr>
          <w:b/>
          <w:bCs/>
          <w:sz w:val="24"/>
        </w:rPr>
        <w:t xml:space="preserve">3 : Formulaires, </w:t>
      </w:r>
      <w:r>
        <w:rPr>
          <w:b/>
          <w:bCs/>
          <w:sz w:val="24"/>
        </w:rPr>
        <w:br/>
        <w:t>dictionnaires DGFIP, Fichiers Excel</w:t>
      </w:r>
    </w:p>
    <w:p w14:paraId="639C769A" w14:textId="77777777" w:rsidR="001C7CE3" w:rsidRPr="00126755" w:rsidRDefault="001C7CE3" w:rsidP="00AC3925">
      <w:r>
        <w:t>Les mises à jour du Volume 3 sont assurées par la DGFIP</w:t>
      </w:r>
    </w:p>
    <w:p w14:paraId="047EE590" w14:textId="77777777" w:rsidR="001C7CE3" w:rsidRDefault="001C7CE3" w:rsidP="00AC3925">
      <w:r w:rsidRPr="009A5FD3">
        <w:rPr>
          <w:b/>
        </w:rPr>
        <w:t>Chapitre 1</w:t>
      </w:r>
      <w:r>
        <w:t> : Principes</w:t>
      </w:r>
    </w:p>
    <w:p w14:paraId="13398335" w14:textId="77777777" w:rsidR="001C7CE3" w:rsidRDefault="001C7CE3" w:rsidP="00AC3925">
      <w:r w:rsidRPr="009A5FD3">
        <w:rPr>
          <w:b/>
        </w:rPr>
        <w:t>Chapitre 2</w:t>
      </w:r>
      <w:r>
        <w:t> : Nomenclature des documents</w:t>
      </w:r>
    </w:p>
    <w:p w14:paraId="206B3D15" w14:textId="77777777" w:rsidR="001C7CE3" w:rsidRDefault="001C7CE3" w:rsidP="00AC3925">
      <w:r w:rsidRPr="009A5FD3">
        <w:rPr>
          <w:b/>
        </w:rPr>
        <w:t>Chapitre 3</w:t>
      </w:r>
      <w:r>
        <w:t> : Dictionnaire des données</w:t>
      </w:r>
    </w:p>
    <w:p w14:paraId="4D130447" w14:textId="77777777" w:rsidR="001C7CE3" w:rsidRDefault="001C7CE3" w:rsidP="00AC3925">
      <w:r>
        <w:t>Fichiers Excel des formulaires</w:t>
      </w:r>
    </w:p>
    <w:p w14:paraId="6D97F3BA" w14:textId="77777777" w:rsidR="001C7CE3" w:rsidRDefault="001C7CE3" w:rsidP="00AC3925"/>
    <w:p w14:paraId="796E21E6" w14:textId="77777777" w:rsidR="001C7CE3" w:rsidRDefault="001C7CE3" w:rsidP="00AC3925"/>
    <w:p w14:paraId="11177429" w14:textId="77777777" w:rsidR="001C7CE3" w:rsidRPr="00EB0B59" w:rsidRDefault="001C7CE3" w:rsidP="004574AB">
      <w:pPr>
        <w:jc w:val="center"/>
        <w:rPr>
          <w:b/>
          <w:bCs/>
          <w:sz w:val="24"/>
        </w:rPr>
      </w:pPr>
      <w:r w:rsidRPr="00EB0B59">
        <w:rPr>
          <w:b/>
          <w:bCs/>
          <w:sz w:val="24"/>
        </w:rPr>
        <w:t xml:space="preserve">Volume </w:t>
      </w:r>
      <w:r>
        <w:rPr>
          <w:b/>
          <w:bCs/>
          <w:sz w:val="24"/>
        </w:rPr>
        <w:t>3Z : Tables de codes</w:t>
      </w:r>
    </w:p>
    <w:p w14:paraId="4BD00942" w14:textId="77777777" w:rsidR="001C7CE3" w:rsidRDefault="001C7CE3" w:rsidP="00AC3925">
      <w:r>
        <w:t>Les mises à jour du Volume 3Z sont assurées par EDIFICAS. Il spécifie l’ensemble des tables de code utilisables dans la procédure EDI-TVA.</w:t>
      </w:r>
    </w:p>
    <w:p w14:paraId="070003F1" w14:textId="77777777" w:rsidR="001C7CE3" w:rsidRDefault="001C7CE3" w:rsidP="00AC3925"/>
    <w:p w14:paraId="26A3FBA9" w14:textId="77777777" w:rsidR="001C7CE3" w:rsidRDefault="001C7CE3" w:rsidP="00AC3925"/>
    <w:p w14:paraId="7BFA4454" w14:textId="77777777" w:rsidR="001C7CE3" w:rsidRPr="00EB0B59" w:rsidRDefault="001C7CE3" w:rsidP="008516EC">
      <w:pPr>
        <w:jc w:val="center"/>
        <w:rPr>
          <w:b/>
          <w:bCs/>
          <w:sz w:val="24"/>
        </w:rPr>
      </w:pPr>
      <w:r w:rsidRPr="00EB0B59">
        <w:rPr>
          <w:b/>
          <w:bCs/>
          <w:sz w:val="24"/>
        </w:rPr>
        <w:t xml:space="preserve">Volume </w:t>
      </w:r>
      <w:r>
        <w:rPr>
          <w:b/>
          <w:bCs/>
          <w:sz w:val="24"/>
        </w:rPr>
        <w:t>4 : DGFIP</w:t>
      </w:r>
    </w:p>
    <w:p w14:paraId="4B1C44B9" w14:textId="77777777" w:rsidR="001C7CE3" w:rsidRPr="00126755" w:rsidRDefault="001C7CE3" w:rsidP="00AC3925">
      <w:r>
        <w:t>Les mises à jour du Volume 4 sont assurées par la DGFIP.</w:t>
      </w:r>
    </w:p>
    <w:p w14:paraId="168550F0" w14:textId="77777777" w:rsidR="001C7CE3" w:rsidRDefault="001C7CE3" w:rsidP="00AC3925">
      <w:r w:rsidRPr="008516EC">
        <w:rPr>
          <w:b/>
          <w:bCs/>
        </w:rPr>
        <w:t>Chapitre 0</w:t>
      </w:r>
      <w:r>
        <w:t> : Les modifications apportées au volume 4</w:t>
      </w:r>
    </w:p>
    <w:p w14:paraId="137ED7F7" w14:textId="77777777" w:rsidR="001C7CE3" w:rsidRDefault="001C7CE3" w:rsidP="00AC3925">
      <w:r w:rsidRPr="008516EC">
        <w:rPr>
          <w:b/>
          <w:bCs/>
        </w:rPr>
        <w:t>Chapitre 1</w:t>
      </w:r>
      <w:r>
        <w:t xml:space="preserve"> : Scénarios d’échange vers le Partenaire EDI </w:t>
      </w:r>
    </w:p>
    <w:p w14:paraId="042FCADE" w14:textId="77777777" w:rsidR="001C7CE3" w:rsidRDefault="001C7CE3" w:rsidP="00AC3925">
      <w:r w:rsidRPr="008516EC">
        <w:rPr>
          <w:b/>
          <w:bCs/>
        </w:rPr>
        <w:t>Chapitre 2</w:t>
      </w:r>
      <w:r>
        <w:t> : l’envoi d’un message INFENT DT vers la DGFIP</w:t>
      </w:r>
    </w:p>
    <w:p w14:paraId="3886599A" w14:textId="77777777" w:rsidR="001C7CE3" w:rsidRDefault="001C7CE3" w:rsidP="00AC3925">
      <w:r w:rsidRPr="008516EC">
        <w:rPr>
          <w:b/>
          <w:bCs/>
        </w:rPr>
        <w:t>Chapitre 3</w:t>
      </w:r>
      <w:r>
        <w:t> : La sécurisation électronique des données</w:t>
      </w:r>
    </w:p>
    <w:p w14:paraId="15283034" w14:textId="77777777" w:rsidR="001C7CE3" w:rsidRDefault="001C7CE3" w:rsidP="00AC3925">
      <w:r w:rsidRPr="008516EC">
        <w:rPr>
          <w:b/>
          <w:bCs/>
        </w:rPr>
        <w:t>Chapitre</w:t>
      </w:r>
      <w:r>
        <w:rPr>
          <w:b/>
          <w:bCs/>
        </w:rPr>
        <w:t xml:space="preserve"> </w:t>
      </w:r>
      <w:r w:rsidRPr="008516EC">
        <w:rPr>
          <w:b/>
          <w:bCs/>
        </w:rPr>
        <w:t>4 </w:t>
      </w:r>
      <w:r>
        <w:t>: Les contrôles de la DGFIP</w:t>
      </w:r>
    </w:p>
    <w:p w14:paraId="41CE0AC4" w14:textId="77777777" w:rsidR="001C7CE3" w:rsidRDefault="001C7CE3" w:rsidP="00AC3925">
      <w:r w:rsidRPr="008516EC">
        <w:rPr>
          <w:b/>
          <w:bCs/>
        </w:rPr>
        <w:t>Chapitre 5</w:t>
      </w:r>
      <w:r>
        <w:t> : Les procédures de test</w:t>
      </w:r>
    </w:p>
    <w:p w14:paraId="187FCCCF" w14:textId="77777777" w:rsidR="001C7CE3" w:rsidRDefault="001C7CE3" w:rsidP="00AC3925">
      <w:r w:rsidRPr="008516EC">
        <w:rPr>
          <w:b/>
          <w:bCs/>
        </w:rPr>
        <w:t>Chapitre 6</w:t>
      </w:r>
      <w:r>
        <w:t> : Annexes techniques</w:t>
      </w:r>
    </w:p>
    <w:p w14:paraId="79E0DF3D" w14:textId="77777777" w:rsidR="001C7CE3" w:rsidRDefault="001C7CE3" w:rsidP="00AC3925"/>
    <w:p w14:paraId="42E11049" w14:textId="77777777" w:rsidR="001C7CE3" w:rsidRDefault="001C7CE3" w:rsidP="00AC3925"/>
    <w:p w14:paraId="4F3A945D" w14:textId="77777777" w:rsidR="001C7CE3" w:rsidRPr="00EB0B59" w:rsidRDefault="001C7CE3" w:rsidP="008516EC">
      <w:pPr>
        <w:jc w:val="center"/>
        <w:rPr>
          <w:b/>
          <w:bCs/>
          <w:sz w:val="24"/>
        </w:rPr>
      </w:pPr>
      <w:r w:rsidRPr="00EB0B59">
        <w:rPr>
          <w:b/>
          <w:bCs/>
          <w:sz w:val="24"/>
        </w:rPr>
        <w:t xml:space="preserve">Volume </w:t>
      </w:r>
      <w:r>
        <w:rPr>
          <w:b/>
          <w:bCs/>
          <w:sz w:val="24"/>
        </w:rPr>
        <w:t>5 : Tiers déclarant</w:t>
      </w:r>
    </w:p>
    <w:p w14:paraId="155A9771" w14:textId="77777777" w:rsidR="001C7CE3" w:rsidRPr="00126755" w:rsidRDefault="001C7CE3" w:rsidP="00AC3925">
      <w:r>
        <w:t>Les mises à jour du Volume 5 sont assurées par EDIFICAS.</w:t>
      </w:r>
    </w:p>
    <w:p w14:paraId="4F7093DB" w14:textId="77777777" w:rsidR="001C7CE3" w:rsidRPr="008516EC" w:rsidRDefault="001C7CE3" w:rsidP="00AC3925">
      <w:r>
        <w:rPr>
          <w:b/>
          <w:bCs/>
        </w:rPr>
        <w:t>Chapitre 0 :</w:t>
      </w:r>
      <w:r w:rsidRPr="008516EC">
        <w:t xml:space="preserve"> </w:t>
      </w:r>
      <w:r>
        <w:t>Les modifications apportées au volume 5</w:t>
      </w:r>
    </w:p>
    <w:p w14:paraId="2CE50F2D" w14:textId="77777777" w:rsidR="001C7CE3" w:rsidRDefault="001C7CE3" w:rsidP="00AC3925">
      <w:r w:rsidRPr="00EB0B59">
        <w:rPr>
          <w:b/>
          <w:bCs/>
        </w:rPr>
        <w:t>Chapitre 1</w:t>
      </w:r>
      <w:r>
        <w:t> : Transfert entre le Tiers déclarant et le partenaire EDI</w:t>
      </w:r>
    </w:p>
    <w:p w14:paraId="6A840A49" w14:textId="77777777" w:rsidR="001C7CE3" w:rsidRDefault="001C7CE3" w:rsidP="00AC3925">
      <w:r w:rsidRPr="008516EC">
        <w:rPr>
          <w:b/>
          <w:bCs/>
        </w:rPr>
        <w:t>Chapitre</w:t>
      </w:r>
      <w:r>
        <w:rPr>
          <w:b/>
          <w:bCs/>
        </w:rPr>
        <w:t xml:space="preserve"> </w:t>
      </w:r>
      <w:r w:rsidRPr="008516EC">
        <w:rPr>
          <w:b/>
          <w:bCs/>
        </w:rPr>
        <w:t>2 </w:t>
      </w:r>
      <w:r>
        <w:t xml:space="preserve">: </w:t>
      </w:r>
      <w:r>
        <w:rPr>
          <w:rStyle w:val="Numrodepage"/>
        </w:rPr>
        <w:t>Compte rendu de traitement</w:t>
      </w:r>
      <w:r>
        <w:t>, INFENT CR entre le Partenaire EDI et le Tiers déclarant</w:t>
      </w:r>
    </w:p>
    <w:p w14:paraId="668B83A9" w14:textId="77777777" w:rsidR="001C7CE3" w:rsidRDefault="001C7CE3" w:rsidP="00AC3925">
      <w:r w:rsidRPr="008516EC">
        <w:rPr>
          <w:b/>
          <w:bCs/>
        </w:rPr>
        <w:t>Chapitre 3</w:t>
      </w:r>
      <w:r>
        <w:t> : Transfert entre le Partenaire Edi et le cabinet</w:t>
      </w:r>
    </w:p>
    <w:p w14:paraId="1146CEE0" w14:textId="77777777" w:rsidR="001C7CE3" w:rsidRDefault="001C7CE3" w:rsidP="00AC3925">
      <w:r w:rsidRPr="008516EC">
        <w:rPr>
          <w:b/>
          <w:bCs/>
        </w:rPr>
        <w:t>Chapitre4 </w:t>
      </w:r>
      <w:r>
        <w:t xml:space="preserve">: </w:t>
      </w:r>
      <w:r>
        <w:rPr>
          <w:rStyle w:val="Numrodepage"/>
        </w:rPr>
        <w:t>Compte rendu de traitement</w:t>
      </w:r>
      <w:r>
        <w:t>, INFENT CR entre le cabinet et le partenaire EDI</w:t>
      </w:r>
    </w:p>
    <w:p w14:paraId="647B311A" w14:textId="77777777" w:rsidR="001C7CE3" w:rsidRDefault="001C7CE3" w:rsidP="00AC3925"/>
    <w:p w14:paraId="6517A875" w14:textId="77777777" w:rsidR="001C7CE3" w:rsidRDefault="001C7CE3" w:rsidP="00AC3925"/>
    <w:p w14:paraId="57A66D90" w14:textId="77777777" w:rsidR="001C7CE3" w:rsidRPr="00EB0B59" w:rsidRDefault="001C7CE3" w:rsidP="008516EC">
      <w:pPr>
        <w:jc w:val="center"/>
        <w:rPr>
          <w:b/>
          <w:bCs/>
          <w:sz w:val="24"/>
        </w:rPr>
      </w:pPr>
      <w:r w:rsidRPr="00EB0B59">
        <w:rPr>
          <w:b/>
          <w:bCs/>
          <w:sz w:val="24"/>
        </w:rPr>
        <w:lastRenderedPageBreak/>
        <w:t xml:space="preserve">Volume </w:t>
      </w:r>
      <w:r>
        <w:rPr>
          <w:b/>
          <w:bCs/>
          <w:sz w:val="24"/>
        </w:rPr>
        <w:t>6 : Entreprises</w:t>
      </w:r>
    </w:p>
    <w:p w14:paraId="26C61E15" w14:textId="77777777" w:rsidR="001C7CE3" w:rsidRPr="00126755" w:rsidRDefault="001C7CE3" w:rsidP="00AC3925">
      <w:r>
        <w:t>Les mises à jour du Volume 6 sont gérées par EDIFICAS.</w:t>
      </w:r>
    </w:p>
    <w:p w14:paraId="197CCD45" w14:textId="77777777" w:rsidR="001C7CE3" w:rsidRPr="008516EC" w:rsidRDefault="001C7CE3" w:rsidP="00AC3925">
      <w:r>
        <w:rPr>
          <w:b/>
          <w:bCs/>
        </w:rPr>
        <w:t>Chapitre 0 :</w:t>
      </w:r>
      <w:r w:rsidRPr="008516EC">
        <w:t xml:space="preserve"> </w:t>
      </w:r>
      <w:r>
        <w:t>Les modifications apportées au volume 6</w:t>
      </w:r>
    </w:p>
    <w:p w14:paraId="63DB8809" w14:textId="77777777" w:rsidR="001C7CE3" w:rsidRDefault="001C7CE3" w:rsidP="00AC3925">
      <w:r w:rsidRPr="00EB0B59">
        <w:rPr>
          <w:b/>
          <w:bCs/>
        </w:rPr>
        <w:t>Chapitre 1</w:t>
      </w:r>
      <w:r>
        <w:t> : Transfert entre l’entreprise et le partenaire EDI</w:t>
      </w:r>
    </w:p>
    <w:p w14:paraId="77FEB568" w14:textId="77777777" w:rsidR="001C7CE3" w:rsidRDefault="001C7CE3" w:rsidP="00AC3925">
      <w:r w:rsidRPr="008516EC">
        <w:rPr>
          <w:b/>
          <w:bCs/>
        </w:rPr>
        <w:t>Chapitre</w:t>
      </w:r>
      <w:r>
        <w:rPr>
          <w:b/>
          <w:bCs/>
        </w:rPr>
        <w:t xml:space="preserve"> </w:t>
      </w:r>
      <w:r w:rsidRPr="008516EC">
        <w:rPr>
          <w:b/>
          <w:bCs/>
        </w:rPr>
        <w:t>2 </w:t>
      </w:r>
      <w:r>
        <w:t xml:space="preserve">: </w:t>
      </w:r>
      <w:r>
        <w:rPr>
          <w:rStyle w:val="Numrodepage"/>
        </w:rPr>
        <w:t>Compte rendu de traitement</w:t>
      </w:r>
      <w:r>
        <w:t>, INFENT CR entre le Partenaire EDI et l’entreprise.</w:t>
      </w:r>
    </w:p>
    <w:p w14:paraId="01824574" w14:textId="77777777" w:rsidR="001C7CE3" w:rsidRDefault="001C7CE3" w:rsidP="00AC3925"/>
    <w:p w14:paraId="67FB530D" w14:textId="77777777" w:rsidR="001C7CE3" w:rsidRDefault="001C7CE3" w:rsidP="00AC3925"/>
    <w:p w14:paraId="2FADF8CF" w14:textId="77777777" w:rsidR="001C7CE3" w:rsidRDefault="001C7CE3" w:rsidP="00AC3925"/>
    <w:p w14:paraId="402EE3EF" w14:textId="77777777" w:rsidR="001C7CE3" w:rsidRDefault="001C7CE3" w:rsidP="00AC3925"/>
    <w:p w14:paraId="61EB0D48" w14:textId="77777777" w:rsidR="001C7CE3" w:rsidRDefault="001C7CE3" w:rsidP="00AC3925"/>
    <w:p w14:paraId="11696B9C" w14:textId="77777777" w:rsidR="001C7CE3" w:rsidRDefault="001C7CE3" w:rsidP="00AC3925"/>
    <w:p w14:paraId="1451FB18" w14:textId="77777777" w:rsidR="001C7CE3" w:rsidRDefault="001C7CE3" w:rsidP="00AC3925"/>
    <w:p w14:paraId="281A7CC5" w14:textId="77777777" w:rsidR="001C7CE3" w:rsidRDefault="001C7CE3" w:rsidP="00AC3925"/>
    <w:p w14:paraId="1B315C1F" w14:textId="77777777" w:rsidR="001C7CE3" w:rsidRDefault="001C7CE3" w:rsidP="00AC3925"/>
    <w:p w14:paraId="4FA7E0D6" w14:textId="77777777" w:rsidR="001C7CE3" w:rsidRDefault="001C7CE3" w:rsidP="00AC3925"/>
    <w:p w14:paraId="766947D5" w14:textId="77777777" w:rsidR="001C7CE3" w:rsidRDefault="001C7CE3" w:rsidP="00AC3925"/>
    <w:p w14:paraId="3FF5AB44" w14:textId="77777777" w:rsidR="001C7CE3" w:rsidRDefault="001C7CE3" w:rsidP="00AC3925"/>
    <w:p w14:paraId="4EB83754" w14:textId="77777777" w:rsidR="001C7CE3" w:rsidRDefault="001C7CE3" w:rsidP="00AC3925"/>
    <w:p w14:paraId="0C2F7360" w14:textId="77777777" w:rsidR="001C7CE3" w:rsidRDefault="001C7CE3" w:rsidP="00AC3925"/>
    <w:p w14:paraId="1369E5E5" w14:textId="77777777" w:rsidR="001C7CE3" w:rsidRDefault="001C7CE3" w:rsidP="00AC3925"/>
    <w:p w14:paraId="60A5489F" w14:textId="77777777" w:rsidR="001C7CE3" w:rsidRDefault="001C7CE3" w:rsidP="00AC3925"/>
    <w:p w14:paraId="3FDFF213" w14:textId="77777777" w:rsidR="001C7CE3" w:rsidRDefault="001C7CE3" w:rsidP="00AC3925"/>
    <w:p w14:paraId="0D56957A" w14:textId="77777777" w:rsidR="001C7CE3" w:rsidRDefault="001C7CE3" w:rsidP="00AC3925"/>
    <w:p w14:paraId="4DB1233D" w14:textId="77777777" w:rsidR="001C7CE3" w:rsidRDefault="001C7CE3" w:rsidP="00AC3925">
      <w:pPr>
        <w:sectPr w:rsidR="001C7CE3" w:rsidSect="00A6321F">
          <w:type w:val="continuous"/>
          <w:pgSz w:w="11900" w:h="16840" w:code="9"/>
          <w:pgMar w:top="851" w:right="851" w:bottom="851" w:left="1418" w:header="567" w:footer="567" w:gutter="0"/>
          <w:cols w:num="2" w:space="291"/>
        </w:sectPr>
      </w:pPr>
    </w:p>
    <w:p w14:paraId="1FA1C4A9" w14:textId="77777777" w:rsidR="001C7CE3" w:rsidRDefault="001C7CE3" w:rsidP="00AC3925"/>
    <w:p w14:paraId="1C0257A5" w14:textId="77777777" w:rsidR="001C7CE3" w:rsidDel="00E11ADA" w:rsidRDefault="001C7CE3" w:rsidP="00AC3925">
      <w:pPr>
        <w:rPr>
          <w:del w:id="241" w:author="Jean-Louis Mathieu" w:date="2023-04-26T17:49:00Z"/>
        </w:rPr>
      </w:pPr>
    </w:p>
    <w:p w14:paraId="20E91D06" w14:textId="77777777" w:rsidR="001C7CE3" w:rsidDel="00E11ADA" w:rsidRDefault="001C7CE3" w:rsidP="00AC3925">
      <w:pPr>
        <w:rPr>
          <w:del w:id="242" w:author="Jean-Louis Mathieu" w:date="2023-04-26T17:49:00Z"/>
        </w:rPr>
      </w:pPr>
    </w:p>
    <w:p w14:paraId="2A0B3EFB" w14:textId="77777777" w:rsidR="001C7CE3" w:rsidDel="00E11ADA" w:rsidRDefault="001C7CE3" w:rsidP="00AC3925">
      <w:pPr>
        <w:rPr>
          <w:del w:id="243" w:author="Jean-Louis Mathieu" w:date="2023-04-26T17:49:00Z"/>
        </w:rPr>
      </w:pPr>
      <w:del w:id="244" w:author="Jean-Louis Mathieu" w:date="2023-04-26T17:49:00Z">
        <w:r w:rsidDel="00E11ADA">
          <w:br w:type="page"/>
        </w:r>
      </w:del>
    </w:p>
    <w:p w14:paraId="0C7BE7D2" w14:textId="77777777" w:rsidR="001C7CE3" w:rsidRDefault="001C7CE3" w:rsidP="00AC3925"/>
    <w:p w14:paraId="08792574" w14:textId="77777777" w:rsidR="001C7CE3" w:rsidRDefault="001C7CE3" w:rsidP="00AC3925"/>
    <w:p w14:paraId="2A9E9587" w14:textId="77777777" w:rsidR="001C7CE3" w:rsidRDefault="001C7CE3" w:rsidP="00AC3925">
      <w:r>
        <w:t>Les scénarii d’échanges peuvent donc être schématisés de la manière suivante :</w:t>
      </w:r>
    </w:p>
    <w:p w14:paraId="20DB3356" w14:textId="77777777" w:rsidR="001C7CE3" w:rsidRDefault="001C7CE3" w:rsidP="00AC3925"/>
    <w:p w14:paraId="144D352C" w14:textId="77777777" w:rsidR="001C7CE3" w:rsidRDefault="001C7CE3" w:rsidP="00AC3925"/>
    <w:p w14:paraId="70FDA509" w14:textId="3A2B5812" w:rsidR="001C7CE3" w:rsidRDefault="001C7CE3" w:rsidP="00AC3925">
      <w:r>
        <w:rPr>
          <w:noProof/>
        </w:rPr>
        <mc:AlternateContent>
          <mc:Choice Requires="wps">
            <w:drawing>
              <wp:anchor distT="0" distB="0" distL="114300" distR="114300" simplePos="0" relativeHeight="253687808" behindDoc="0" locked="0" layoutInCell="1" allowOverlap="1" wp14:anchorId="5020E73C" wp14:editId="1953C8EF">
                <wp:simplePos x="0" y="0"/>
                <wp:positionH relativeFrom="column">
                  <wp:posOffset>2299970</wp:posOffset>
                </wp:positionH>
                <wp:positionV relativeFrom="paragraph">
                  <wp:posOffset>288925</wp:posOffset>
                </wp:positionV>
                <wp:extent cx="1371600" cy="2054225"/>
                <wp:effectExtent l="0" t="0" r="0" b="0"/>
                <wp:wrapNone/>
                <wp:docPr id="25" name="Rectangle 53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054225"/>
                        </a:xfrm>
                        <a:prstGeom prst="rect">
                          <a:avLst/>
                        </a:prstGeom>
                        <a:solidFill>
                          <a:srgbClr val="CCFFCC"/>
                        </a:solidFill>
                        <a:ln w="9525">
                          <a:solidFill>
                            <a:srgbClr val="CCFFCC"/>
                          </a:solidFill>
                          <a:miter lim="800000"/>
                          <a:headEnd/>
                          <a:tailEnd/>
                        </a:ln>
                      </wps:spPr>
                      <wps:txbx>
                        <w:txbxContent>
                          <w:p w14:paraId="232BC5A6" w14:textId="77777777" w:rsidR="001C7CE3" w:rsidRDefault="001C7CE3" w:rsidP="000C4D3F">
                            <w:pPr>
                              <w:jc w:val="center"/>
                              <w:rPr>
                                <w:rFonts w:ascii="Verdana" w:hAnsi="Verdana"/>
                                <w:b/>
                                <w:bCs/>
                              </w:rPr>
                            </w:pPr>
                          </w:p>
                          <w:p w14:paraId="614A2F7E" w14:textId="77777777" w:rsidR="001C7CE3" w:rsidRDefault="001C7CE3" w:rsidP="000C4D3F">
                            <w:pPr>
                              <w:jc w:val="center"/>
                              <w:rPr>
                                <w:rFonts w:ascii="Verdana" w:hAnsi="Verdana"/>
                                <w:b/>
                                <w:bCs/>
                              </w:rPr>
                            </w:pPr>
                          </w:p>
                          <w:p w14:paraId="760CEBD5" w14:textId="77777777" w:rsidR="001C7CE3" w:rsidRDefault="001C7CE3" w:rsidP="000C4D3F">
                            <w:pPr>
                              <w:jc w:val="center"/>
                              <w:rPr>
                                <w:rFonts w:ascii="Verdana" w:hAnsi="Verdana"/>
                                <w:b/>
                                <w:bCs/>
                              </w:rPr>
                            </w:pPr>
                          </w:p>
                          <w:p w14:paraId="68C03C45" w14:textId="77777777" w:rsidR="001C7CE3" w:rsidRDefault="001C7CE3" w:rsidP="000C4D3F">
                            <w:pPr>
                              <w:jc w:val="center"/>
                              <w:rPr>
                                <w:rFonts w:ascii="Verdana" w:hAnsi="Verdana"/>
                                <w:b/>
                                <w:bCs/>
                              </w:rPr>
                            </w:pPr>
                          </w:p>
                          <w:p w14:paraId="31D50081" w14:textId="77777777" w:rsidR="001C7CE3" w:rsidRDefault="001C7CE3" w:rsidP="000C4D3F">
                            <w:pPr>
                              <w:jc w:val="center"/>
                              <w:rPr>
                                <w:rFonts w:ascii="Verdana" w:hAnsi="Verdana"/>
                                <w:b/>
                                <w:bCs/>
                              </w:rPr>
                            </w:pPr>
                          </w:p>
                          <w:p w14:paraId="1D74BFDF" w14:textId="77777777" w:rsidR="00F81FDF" w:rsidRDefault="00F81FDF" w:rsidP="000C4D3F">
                            <w:pPr>
                              <w:jc w:val="center"/>
                              <w:rPr>
                                <w:rFonts w:ascii="Verdana" w:hAnsi="Verdana"/>
                                <w:b/>
                                <w:bCs/>
                              </w:rPr>
                            </w:pPr>
                          </w:p>
                          <w:p w14:paraId="267275DE" w14:textId="6F9E0D65" w:rsidR="001C7CE3" w:rsidRPr="009925C9" w:rsidRDefault="001C7CE3" w:rsidP="000C4D3F">
                            <w:pPr>
                              <w:jc w:val="center"/>
                              <w:rPr>
                                <w:rFonts w:ascii="Verdana" w:hAnsi="Verdana"/>
                                <w:b/>
                                <w:bCs/>
                              </w:rPr>
                            </w:pPr>
                            <w:r w:rsidRPr="009925C9">
                              <w:rPr>
                                <w:rFonts w:ascii="Verdana" w:hAnsi="Verdana"/>
                                <w:b/>
                                <w:bCs/>
                              </w:rPr>
                              <w:t>Partenaire EDI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20E73C" id="Rectangle 5328" o:spid="_x0000_s1059" style="position:absolute;left:0;text-align:left;margin-left:181.1pt;margin-top:22.75pt;width:108pt;height:161.75pt;z-index:25368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" fillcolor="#cfc" strokecolor="#cfc">
                <v:textbox>
                  <w:txbxContent>
                    <w:p w14:paraId="232BC5A6" w14:textId="77777777" w:rsidR="001C7CE3" w:rsidRDefault="001C7CE3" w:rsidP="000C4D3F">
                      <w:pPr>
                        <w:jc w:val="center"/>
                        <w:rPr>
                          <w:rFonts w:ascii="Verdana" w:hAnsi="Verdana"/>
                          <w:b/>
                          <w:bCs/>
                        </w:rPr>
                      </w:pPr>
                    </w:p>
                    <w:p w14:paraId="614A2F7E" w14:textId="77777777" w:rsidR="001C7CE3" w:rsidRDefault="001C7CE3" w:rsidP="000C4D3F">
                      <w:pPr>
                        <w:jc w:val="center"/>
                        <w:rPr>
                          <w:rFonts w:ascii="Verdana" w:hAnsi="Verdana"/>
                          <w:b/>
                          <w:bCs/>
                        </w:rPr>
                      </w:pPr>
                    </w:p>
                    <w:p w14:paraId="760CEBD5" w14:textId="77777777" w:rsidR="001C7CE3" w:rsidRDefault="001C7CE3" w:rsidP="000C4D3F">
                      <w:pPr>
                        <w:jc w:val="center"/>
                        <w:rPr>
                          <w:rFonts w:ascii="Verdana" w:hAnsi="Verdana"/>
                          <w:b/>
                          <w:bCs/>
                        </w:rPr>
                      </w:pPr>
                    </w:p>
                    <w:p w14:paraId="68C03C45" w14:textId="77777777" w:rsidR="001C7CE3" w:rsidRDefault="001C7CE3" w:rsidP="000C4D3F">
                      <w:pPr>
                        <w:jc w:val="center"/>
                        <w:rPr>
                          <w:rFonts w:ascii="Verdana" w:hAnsi="Verdana"/>
                          <w:b/>
                          <w:bCs/>
                        </w:rPr>
                      </w:pPr>
                    </w:p>
                    <w:p w14:paraId="31D50081" w14:textId="77777777" w:rsidR="001C7CE3" w:rsidRDefault="001C7CE3" w:rsidP="000C4D3F">
                      <w:pPr>
                        <w:jc w:val="center"/>
                        <w:rPr>
                          <w:rFonts w:ascii="Verdana" w:hAnsi="Verdana"/>
                          <w:b/>
                          <w:bCs/>
                        </w:rPr>
                      </w:pPr>
                    </w:p>
                    <w:p w14:paraId="1D74BFDF" w14:textId="77777777" w:rsidR="00F81FDF" w:rsidRDefault="00F81FDF" w:rsidP="000C4D3F">
                      <w:pPr>
                        <w:jc w:val="center"/>
                        <w:rPr>
                          <w:rFonts w:ascii="Verdana" w:hAnsi="Verdana"/>
                          <w:b/>
                          <w:bCs/>
                        </w:rPr>
                      </w:pPr>
                    </w:p>
                    <w:p w14:paraId="267275DE" w14:textId="6F9E0D65" w:rsidR="001C7CE3" w:rsidRPr="009925C9" w:rsidRDefault="001C7CE3" w:rsidP="000C4D3F">
                      <w:pPr>
                        <w:jc w:val="center"/>
                        <w:rPr>
                          <w:rFonts w:ascii="Verdana" w:hAnsi="Verdana"/>
                          <w:b/>
                          <w:bCs/>
                        </w:rPr>
                      </w:pPr>
                      <w:r w:rsidRPr="009925C9">
                        <w:rPr>
                          <w:rFonts w:ascii="Verdana" w:hAnsi="Verdana"/>
                          <w:b/>
                          <w:bCs/>
                        </w:rPr>
                        <w:t>Partenaire EDI</w:t>
                      </w:r>
                    </w:p>
                  </w:txbxContent>
                </v:textbox>
              </v:rect>
            </w:pict>
          </mc:Fallback>
        </mc:AlternateContent>
      </w:r>
      <w:r>
        <w:rPr>
          <w:noProof/>
        </w:rPr>
        <mc:AlternateContent>
          <mc:Choice Requires="wps">
            <w:drawing>
              <wp:anchor distT="0" distB="0" distL="114300" distR="114300" simplePos="0" relativeHeight="253681664" behindDoc="0" locked="0" layoutInCell="1" allowOverlap="1" wp14:anchorId="3E502E06" wp14:editId="250274AC">
                <wp:simplePos x="0" y="0"/>
                <wp:positionH relativeFrom="column">
                  <wp:posOffset>-214630</wp:posOffset>
                </wp:positionH>
                <wp:positionV relativeFrom="paragraph">
                  <wp:posOffset>225425</wp:posOffset>
                </wp:positionV>
                <wp:extent cx="1143000" cy="685800"/>
                <wp:effectExtent l="0" t="0" r="0" b="0"/>
                <wp:wrapNone/>
                <wp:docPr id="24" name="Rectangle 53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85800"/>
                        </a:xfrm>
                        <a:prstGeom prst="rect">
                          <a:avLst/>
                        </a:prstGeom>
                        <a:solidFill>
                          <a:srgbClr val="99CC00"/>
                        </a:solidFill>
                        <a:ln w="9525">
                          <a:solidFill>
                            <a:srgbClr val="99CC00"/>
                          </a:solidFill>
                          <a:miter lim="800000"/>
                          <a:headEnd/>
                          <a:tailEnd/>
                        </a:ln>
                      </wps:spPr>
                      <wps:txbx>
                        <w:txbxContent>
                          <w:p w14:paraId="102081D2" w14:textId="77777777" w:rsidR="001C7CE3" w:rsidRPr="00A200D1" w:rsidRDefault="001C7CE3" w:rsidP="000C4D3F">
                            <w:pPr>
                              <w:jc w:val="center"/>
                              <w:rPr>
                                <w:rFonts w:ascii="Verdana" w:hAnsi="Verdana"/>
                                <w:b/>
                                <w:bCs/>
                                <w:color w:val="FFFFFF"/>
                              </w:rPr>
                            </w:pPr>
                          </w:p>
                          <w:p w14:paraId="4A21034B" w14:textId="77777777" w:rsidR="001C7CE3" w:rsidRPr="00A200D1" w:rsidRDefault="001C7CE3" w:rsidP="000C4D3F">
                            <w:pPr>
                              <w:jc w:val="center"/>
                              <w:rPr>
                                <w:rFonts w:ascii="Verdana" w:hAnsi="Verdana"/>
                                <w:b/>
                                <w:bCs/>
                                <w:color w:val="FFFFFF"/>
                              </w:rPr>
                            </w:pPr>
                            <w:r w:rsidRPr="00A200D1">
                              <w:rPr>
                                <w:rFonts w:ascii="Verdana" w:hAnsi="Verdana"/>
                                <w:b/>
                                <w:bCs/>
                                <w:color w:val="FFFFFF"/>
                              </w:rPr>
                              <w:t>Cabinet</w:t>
                            </w:r>
                            <w:r w:rsidRPr="00A200D1">
                              <w:rPr>
                                <w:rFonts w:ascii="Verdana" w:hAnsi="Verdana"/>
                                <w:b/>
                                <w:bCs/>
                                <w:color w:val="FFFFFF"/>
                              </w:rPr>
                              <w:br/>
                              <w:t>EC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502E06" id="Rectangle 5322" o:spid="_x0000_s1060" style="position:absolute;left:0;text-align:left;margin-left:-16.9pt;margin-top:17.75pt;width:90pt;height:54pt;z-index:25368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" fillcolor="#9c0" strokecolor="#9c0">
                <v:textbox>
                  <w:txbxContent>
                    <w:p w14:paraId="102081D2" w14:textId="77777777" w:rsidR="001C7CE3" w:rsidRPr="00A200D1" w:rsidRDefault="001C7CE3" w:rsidP="000C4D3F">
                      <w:pPr>
                        <w:jc w:val="center"/>
                        <w:rPr>
                          <w:rFonts w:ascii="Verdana" w:hAnsi="Verdana"/>
                          <w:b/>
                          <w:bCs/>
                          <w:color w:val="FFFFFF"/>
                        </w:rPr>
                      </w:pPr>
                    </w:p>
                    <w:p w14:paraId="4A21034B" w14:textId="77777777" w:rsidR="001C7CE3" w:rsidRPr="00A200D1" w:rsidRDefault="001C7CE3" w:rsidP="000C4D3F">
                      <w:pPr>
                        <w:jc w:val="center"/>
                        <w:rPr>
                          <w:rFonts w:ascii="Verdana" w:hAnsi="Verdana"/>
                          <w:b/>
                          <w:bCs/>
                          <w:color w:val="FFFFFF"/>
                        </w:rPr>
                      </w:pPr>
                      <w:r w:rsidRPr="00A200D1">
                        <w:rPr>
                          <w:rFonts w:ascii="Verdana" w:hAnsi="Verdana"/>
                          <w:b/>
                          <w:bCs/>
                          <w:color w:val="FFFFFF"/>
                        </w:rPr>
                        <w:t>Cabinet</w:t>
                      </w:r>
                      <w:r w:rsidRPr="00A200D1">
                        <w:rPr>
                          <w:rFonts w:ascii="Verdana" w:hAnsi="Verdana"/>
                          <w:b/>
                          <w:bCs/>
                          <w:color w:val="FFFFFF"/>
                        </w:rPr>
                        <w:br/>
                        <w:t>EC</w:t>
                      </w:r>
                    </w:p>
                  </w:txbxContent>
                </v:textbox>
              </v:rect>
            </w:pict>
          </mc:Fallback>
        </mc:AlternateContent>
      </w:r>
      <w:r>
        <w:rPr>
          <w:noProof/>
        </w:rPr>
        <mc:AlternateContent>
          <mc:Choice Requires="wps">
            <w:drawing>
              <wp:anchor distT="0" distB="0" distL="114300" distR="114300" simplePos="0" relativeHeight="253682688" behindDoc="0" locked="0" layoutInCell="1" allowOverlap="1" wp14:anchorId="6A42B1D0" wp14:editId="1BAC75C5">
                <wp:simplePos x="0" y="0"/>
                <wp:positionH relativeFrom="column">
                  <wp:posOffset>928370</wp:posOffset>
                </wp:positionH>
                <wp:positionV relativeFrom="paragraph">
                  <wp:posOffset>347345</wp:posOffset>
                </wp:positionV>
                <wp:extent cx="1371600" cy="178435"/>
                <wp:effectExtent l="0" t="0" r="0" b="0"/>
                <wp:wrapNone/>
                <wp:docPr id="23" name="Line 5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1371600" cy="178435"/>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968DC6" id="Line 5323" o:spid="_x0000_s1026" style="position:absolute;rotation:180;z-index:25368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1pt,27.35pt" to="181.1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" strokecolor="blue" strokeweight="2pt">
                <v:stroke endarrow="block"/>
              </v:line>
            </w:pict>
          </mc:Fallback>
        </mc:AlternateContent>
      </w:r>
      <w:r>
        <w:rPr>
          <w:noProof/>
        </w:rPr>
        <mc:AlternateContent>
          <mc:Choice Requires="wps">
            <w:drawing>
              <wp:anchor distT="0" distB="0" distL="114300" distR="114300" simplePos="0" relativeHeight="253683712" behindDoc="0" locked="0" layoutInCell="1" allowOverlap="1" wp14:anchorId="422ECE0C" wp14:editId="18A38724">
                <wp:simplePos x="0" y="0"/>
                <wp:positionH relativeFrom="column">
                  <wp:posOffset>928370</wp:posOffset>
                </wp:positionH>
                <wp:positionV relativeFrom="paragraph">
                  <wp:posOffset>525780</wp:posOffset>
                </wp:positionV>
                <wp:extent cx="1371600" cy="190500"/>
                <wp:effectExtent l="0" t="0" r="0" b="0"/>
                <wp:wrapNone/>
                <wp:docPr id="22" name="Line 53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1371600" cy="190500"/>
                        </a:xfrm>
                        <a:prstGeom prst="line">
                          <a:avLst/>
                        </a:prstGeom>
                        <a:noFill/>
                        <a:ln w="25400">
                          <a:solidFill>
                            <a:srgbClr val="FF99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6BF249" id="Line 5324" o:spid="_x0000_s1026" style="position:absolute;rotation:180;z-index:2536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1pt,41.4pt" to="181.1pt,5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" strokecolor="#f90" strokeweight="2pt">
                <v:stroke dashstyle="dash" startarrow="block"/>
              </v:line>
            </w:pict>
          </mc:Fallback>
        </mc:AlternateContent>
      </w:r>
      <w:r>
        <w:rPr>
          <w:noProof/>
        </w:rPr>
        <mc:AlternateContent>
          <mc:Choice Requires="wps">
            <w:drawing>
              <wp:anchor distT="0" distB="0" distL="114300" distR="114300" simplePos="0" relativeHeight="253684736" behindDoc="0" locked="0" layoutInCell="1" allowOverlap="1" wp14:anchorId="2DF53E34" wp14:editId="2BDE7C83">
                <wp:simplePos x="0" y="0"/>
                <wp:positionH relativeFrom="column">
                  <wp:posOffset>-189230</wp:posOffset>
                </wp:positionH>
                <wp:positionV relativeFrom="paragraph">
                  <wp:posOffset>1114425</wp:posOffset>
                </wp:positionV>
                <wp:extent cx="1143000" cy="723900"/>
                <wp:effectExtent l="0" t="0" r="0" b="0"/>
                <wp:wrapNone/>
                <wp:docPr id="20" name="Rectangle 53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23900"/>
                        </a:xfrm>
                        <a:prstGeom prst="rect">
                          <a:avLst/>
                        </a:prstGeom>
                        <a:solidFill>
                          <a:srgbClr val="808000"/>
                        </a:solidFill>
                        <a:ln w="9525">
                          <a:solidFill>
                            <a:srgbClr val="808000"/>
                          </a:solidFill>
                          <a:miter lim="800000"/>
                          <a:headEnd/>
                          <a:tailEnd/>
                        </a:ln>
                      </wps:spPr>
                      <wps:txbx>
                        <w:txbxContent>
                          <w:p w14:paraId="1074A8A1" w14:textId="77777777" w:rsidR="001C7CE3" w:rsidRPr="00A200D1" w:rsidRDefault="001C7CE3" w:rsidP="000C4D3F">
                            <w:pPr>
                              <w:jc w:val="center"/>
                              <w:rPr>
                                <w:rFonts w:ascii="Verdana" w:hAnsi="Verdana"/>
                                <w:b/>
                                <w:bCs/>
                                <w:color w:val="FFFFFF"/>
                              </w:rPr>
                            </w:pPr>
                            <w:r w:rsidRPr="00A200D1">
                              <w:rPr>
                                <w:rFonts w:ascii="Verdana" w:hAnsi="Verdana"/>
                                <w:b/>
                                <w:bCs/>
                                <w:color w:val="FFFFFF"/>
                              </w:rPr>
                              <w:t xml:space="preserve">Tiers </w:t>
                            </w:r>
                            <w:r w:rsidRPr="00A200D1">
                              <w:rPr>
                                <w:rFonts w:ascii="Verdana" w:hAnsi="Verdana"/>
                                <w:b/>
                                <w:bCs/>
                                <w:color w:val="FFFFFF"/>
                              </w:rPr>
                              <w:br/>
                              <w:t>déclarant</w:t>
                            </w:r>
                            <w:r w:rsidRPr="00A200D1">
                              <w:rPr>
                                <w:rFonts w:ascii="Verdana" w:hAnsi="Verdana"/>
                                <w:b/>
                                <w:bCs/>
                                <w:color w:val="FFFFFF"/>
                              </w:rPr>
                              <w:br/>
                              <w:t>(Cabinet EC, autres)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F53E34" id="Rectangle 5325" o:spid="_x0000_s1061" style="position:absolute;left:0;text-align:left;margin-left:-14.9pt;margin-top:87.75pt;width:90pt;height:57pt;z-index:25368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" fillcolor="olive" strokecolor="olive">
                <v:textbox>
                  <w:txbxContent>
                    <w:p w14:paraId="1074A8A1" w14:textId="77777777" w:rsidR="001C7CE3" w:rsidRPr="00A200D1" w:rsidRDefault="001C7CE3" w:rsidP="000C4D3F">
                      <w:pPr>
                        <w:jc w:val="center"/>
                        <w:rPr>
                          <w:rFonts w:ascii="Verdana" w:hAnsi="Verdana"/>
                          <w:b/>
                          <w:bCs/>
                          <w:color w:val="FFFFFF"/>
                        </w:rPr>
                      </w:pPr>
                      <w:r w:rsidRPr="00A200D1">
                        <w:rPr>
                          <w:rFonts w:ascii="Verdana" w:hAnsi="Verdana"/>
                          <w:b/>
                          <w:bCs/>
                          <w:color w:val="FFFFFF"/>
                        </w:rPr>
                        <w:t xml:space="preserve">Tiers </w:t>
                      </w:r>
                      <w:r w:rsidRPr="00A200D1">
                        <w:rPr>
                          <w:rFonts w:ascii="Verdana" w:hAnsi="Verdana"/>
                          <w:b/>
                          <w:bCs/>
                          <w:color w:val="FFFFFF"/>
                        </w:rPr>
                        <w:br/>
                        <w:t>déclarant</w:t>
                      </w:r>
                      <w:r w:rsidRPr="00A200D1">
                        <w:rPr>
                          <w:rFonts w:ascii="Verdana" w:hAnsi="Verdana"/>
                          <w:b/>
                          <w:bCs/>
                          <w:color w:val="FFFFFF"/>
                        </w:rPr>
                        <w:br/>
                        <w:t>(Cabinet EC, autres)</w:t>
                      </w:r>
                    </w:p>
                  </w:txbxContent>
                </v:textbox>
              </v:rect>
            </w:pict>
          </mc:Fallback>
        </mc:AlternateContent>
      </w:r>
      <w:r>
        <w:rPr>
          <w:noProof/>
        </w:rPr>
        <mc:AlternateContent>
          <mc:Choice Requires="wps">
            <w:drawing>
              <wp:anchor distT="0" distB="0" distL="114300" distR="114300" simplePos="0" relativeHeight="253685760" behindDoc="0" locked="0" layoutInCell="1" allowOverlap="1" wp14:anchorId="63ED4C4D" wp14:editId="2195038F">
                <wp:simplePos x="0" y="0"/>
                <wp:positionH relativeFrom="column">
                  <wp:posOffset>953770</wp:posOffset>
                </wp:positionH>
                <wp:positionV relativeFrom="paragraph">
                  <wp:posOffset>1365250</wp:posOffset>
                </wp:positionV>
                <wp:extent cx="1346200" cy="0"/>
                <wp:effectExtent l="0" t="0" r="0" b="0"/>
                <wp:wrapNone/>
                <wp:docPr id="19" name="Line 53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46200" cy="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B774BB" id="Line 5326" o:spid="_x0000_s1026" style="position:absolute;flip:y;z-index:25368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1pt,107.5pt" to="181.1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" strokecolor="#936" strokeweight="2pt">
                <v:stroke endarrow="block"/>
              </v:line>
            </w:pict>
          </mc:Fallback>
        </mc:AlternateContent>
      </w:r>
      <w:r>
        <w:rPr>
          <w:noProof/>
        </w:rPr>
        <mc:AlternateContent>
          <mc:Choice Requires="wps">
            <w:drawing>
              <wp:anchor distT="0" distB="0" distL="114300" distR="114300" simplePos="0" relativeHeight="253686784" behindDoc="0" locked="0" layoutInCell="1" allowOverlap="1" wp14:anchorId="6CB659C4" wp14:editId="2A9EA5B9">
                <wp:simplePos x="0" y="0"/>
                <wp:positionH relativeFrom="column">
                  <wp:posOffset>960120</wp:posOffset>
                </wp:positionH>
                <wp:positionV relativeFrom="paragraph">
                  <wp:posOffset>1557655</wp:posOffset>
                </wp:positionV>
                <wp:extent cx="1383665" cy="0"/>
                <wp:effectExtent l="0" t="0" r="0" b="0"/>
                <wp:wrapNone/>
                <wp:docPr id="18" name="Line 53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83665" cy="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D72449" id="Line 5327" o:spid="_x0000_s1026" style="position:absolute;flip:y;z-index:2536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pt,122.65pt" to="184.55pt,1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" strokecolor="red" strokeweight="2pt">
                <v:stroke dashstyle="dash" startarrow="block"/>
              </v:line>
            </w:pict>
          </mc:Fallback>
        </mc:AlternateContent>
      </w:r>
      <w:r>
        <w:rPr>
          <w:noProof/>
        </w:rPr>
        <mc:AlternateContent>
          <mc:Choice Requires="wps">
            <w:drawing>
              <wp:anchor distT="0" distB="0" distL="114300" distR="114300" simplePos="0" relativeHeight="253692928" behindDoc="0" locked="0" layoutInCell="1" allowOverlap="1" wp14:anchorId="234864E1" wp14:editId="2B52C7D5">
                <wp:simplePos x="0" y="0"/>
                <wp:positionH relativeFrom="column">
                  <wp:posOffset>960120</wp:posOffset>
                </wp:positionH>
                <wp:positionV relativeFrom="paragraph">
                  <wp:posOffset>2011680</wp:posOffset>
                </wp:positionV>
                <wp:extent cx="1346200" cy="233680"/>
                <wp:effectExtent l="0" t="0" r="0" b="0"/>
                <wp:wrapNone/>
                <wp:docPr id="15" name="Line 5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46200" cy="23368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A8D453" id="Line 5333" o:spid="_x0000_s1026" style="position:absolute;flip:y;z-index:25369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pt,158.4pt" to="181.6pt,17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" strokecolor="#936" strokeweight="2pt">
                <v:stroke endarrow="block"/>
              </v:line>
            </w:pict>
          </mc:Fallback>
        </mc:AlternateContent>
      </w:r>
      <w:r>
        <w:rPr>
          <w:noProof/>
        </w:rPr>
        <mc:AlternateContent>
          <mc:Choice Requires="wps">
            <w:drawing>
              <wp:anchor distT="0" distB="0" distL="114300" distR="114300" simplePos="0" relativeHeight="253691904" behindDoc="0" locked="0" layoutInCell="1" allowOverlap="1" wp14:anchorId="21C903C8" wp14:editId="37A2DB7C">
                <wp:simplePos x="0" y="0"/>
                <wp:positionH relativeFrom="column">
                  <wp:posOffset>-189230</wp:posOffset>
                </wp:positionH>
                <wp:positionV relativeFrom="paragraph">
                  <wp:posOffset>1967865</wp:posOffset>
                </wp:positionV>
                <wp:extent cx="1143000" cy="723900"/>
                <wp:effectExtent l="0" t="0" r="0" b="0"/>
                <wp:wrapNone/>
                <wp:docPr id="14" name="Rectangle 53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23900"/>
                        </a:xfrm>
                        <a:prstGeom prst="rect">
                          <a:avLst/>
                        </a:prstGeom>
                        <a:solidFill>
                          <a:srgbClr val="339966"/>
                        </a:solidFill>
                        <a:ln w="9525">
                          <a:solidFill>
                            <a:srgbClr val="808000"/>
                          </a:solidFill>
                          <a:miter lim="800000"/>
                          <a:headEnd/>
                          <a:tailEnd/>
                        </a:ln>
                      </wps:spPr>
                      <wps:txbx>
                        <w:txbxContent>
                          <w:p w14:paraId="6675E8C6" w14:textId="77777777" w:rsidR="001C7CE3" w:rsidRDefault="001C7CE3" w:rsidP="000C4D3F">
                            <w:pPr>
                              <w:jc w:val="center"/>
                              <w:rPr>
                                <w:rFonts w:ascii="Verdana" w:hAnsi="Verdana"/>
                                <w:b/>
                                <w:bCs/>
                                <w:color w:val="FFFFFF"/>
                              </w:rPr>
                            </w:pPr>
                          </w:p>
                          <w:p w14:paraId="546FEE49" w14:textId="77777777" w:rsidR="001C7CE3" w:rsidRPr="00A200D1" w:rsidRDefault="001C7CE3" w:rsidP="000C4D3F">
                            <w:pPr>
                              <w:jc w:val="center"/>
                              <w:rPr>
                                <w:rFonts w:ascii="Verdana" w:hAnsi="Verdana"/>
                                <w:b/>
                                <w:bCs/>
                                <w:color w:val="FFFFFF"/>
                              </w:rPr>
                            </w:pPr>
                            <w:r>
                              <w:rPr>
                                <w:rFonts w:ascii="Verdana" w:hAnsi="Verdana"/>
                                <w:b/>
                                <w:bCs/>
                                <w:color w:val="FFFFFF"/>
                              </w:rPr>
                              <w:t>Entreprise sans conseil</w:t>
                            </w:r>
                            <w:r>
                              <w:rPr>
                                <w:rFonts w:ascii="Verdana" w:hAnsi="Verdana"/>
                                <w:b/>
                                <w:bCs/>
                                <w:color w:val="FFFFFF"/>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C903C8" id="Rectangle 5332" o:spid="_x0000_s1062" style="position:absolute;left:0;text-align:left;margin-left:-14.9pt;margin-top:154.95pt;width:90pt;height:57pt;z-index:25369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" fillcolor="#396" strokecolor="olive">
                <v:textbox>
                  <w:txbxContent>
                    <w:p w14:paraId="6675E8C6" w14:textId="77777777" w:rsidR="001C7CE3" w:rsidRDefault="001C7CE3" w:rsidP="000C4D3F">
                      <w:pPr>
                        <w:jc w:val="center"/>
                        <w:rPr>
                          <w:rFonts w:ascii="Verdana" w:hAnsi="Verdana"/>
                          <w:b/>
                          <w:bCs/>
                          <w:color w:val="FFFFFF"/>
                        </w:rPr>
                      </w:pPr>
                    </w:p>
                    <w:p w14:paraId="546FEE49" w14:textId="77777777" w:rsidR="001C7CE3" w:rsidRPr="00A200D1" w:rsidRDefault="001C7CE3" w:rsidP="000C4D3F">
                      <w:pPr>
                        <w:jc w:val="center"/>
                        <w:rPr>
                          <w:rFonts w:ascii="Verdana" w:hAnsi="Verdana"/>
                          <w:b/>
                          <w:bCs/>
                          <w:color w:val="FFFFFF"/>
                        </w:rPr>
                      </w:pPr>
                      <w:r>
                        <w:rPr>
                          <w:rFonts w:ascii="Verdana" w:hAnsi="Verdana"/>
                          <w:b/>
                          <w:bCs/>
                          <w:color w:val="FFFFFF"/>
                        </w:rPr>
                        <w:t>Entreprise sans conseil</w:t>
                      </w:r>
                      <w:r>
                        <w:rPr>
                          <w:rFonts w:ascii="Verdana" w:hAnsi="Verdana"/>
                          <w:b/>
                          <w:bCs/>
                          <w:color w:val="FFFFFF"/>
                        </w:rPr>
                        <w:br/>
                      </w:r>
                    </w:p>
                  </w:txbxContent>
                </v:textbox>
              </v:rect>
            </w:pict>
          </mc:Fallback>
        </mc:AlternateContent>
      </w:r>
      <w:r>
        <w:rPr>
          <w:noProof/>
        </w:rPr>
        <mc:AlternateContent>
          <mc:Choice Requires="wps">
            <w:drawing>
              <wp:anchor distT="0" distB="0" distL="114300" distR="114300" simplePos="0" relativeHeight="253693952" behindDoc="0" locked="0" layoutInCell="1" allowOverlap="1" wp14:anchorId="7DCAF6FD" wp14:editId="6E724B08">
                <wp:simplePos x="0" y="0"/>
                <wp:positionH relativeFrom="column">
                  <wp:posOffset>960120</wp:posOffset>
                </wp:positionH>
                <wp:positionV relativeFrom="paragraph">
                  <wp:posOffset>2163445</wp:posOffset>
                </wp:positionV>
                <wp:extent cx="1339850" cy="267970"/>
                <wp:effectExtent l="0" t="0" r="0" b="0"/>
                <wp:wrapNone/>
                <wp:docPr id="13" name="Line 53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9850" cy="26797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714D7D" id="Line 5334" o:spid="_x0000_s1026" style="position:absolute;flip:y;z-index:25369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pt,170.35pt" to="181.1pt,19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" strokecolor="red" strokeweight="2pt">
                <v:stroke dashstyle="dash" startarrow="block"/>
              </v:line>
            </w:pict>
          </mc:Fallback>
        </mc:AlternateContent>
      </w:r>
      <w:r>
        <w:rPr>
          <w:noProof/>
        </w:rPr>
        <mc:AlternateContent>
          <mc:Choice Requires="wps">
            <w:drawing>
              <wp:anchor distT="0" distB="0" distL="114300" distR="114300" simplePos="0" relativeHeight="253696000" behindDoc="0" locked="0" layoutInCell="1" allowOverlap="1" wp14:anchorId="31B56D50" wp14:editId="182F7633">
                <wp:simplePos x="0" y="0"/>
                <wp:positionH relativeFrom="column">
                  <wp:posOffset>3669665</wp:posOffset>
                </wp:positionH>
                <wp:positionV relativeFrom="paragraph">
                  <wp:posOffset>614680</wp:posOffset>
                </wp:positionV>
                <wp:extent cx="1245870" cy="101600"/>
                <wp:effectExtent l="0" t="0" r="0" b="0"/>
                <wp:wrapNone/>
                <wp:docPr id="12" name="Line 53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45870" cy="101600"/>
                        </a:xfrm>
                        <a:prstGeom prst="line">
                          <a:avLst/>
                        </a:prstGeom>
                        <a:noFill/>
                        <a:ln w="25400">
                          <a:solidFill>
                            <a:srgbClr val="FF0000"/>
                          </a:solidFill>
                          <a:prstDash val="dash"/>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31B52" id="Line 5336" o:spid="_x0000_s1026" style="position:absolute;flip:y;z-index:25369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95pt,48.4pt" to="387.05pt,5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" strokecolor="red" strokeweight="2pt">
                <v:stroke dashstyle="dash" startarrow="block"/>
              </v:line>
            </w:pict>
          </mc:Fallback>
        </mc:AlternateContent>
      </w:r>
      <w:r>
        <w:rPr>
          <w:noProof/>
        </w:rPr>
        <mc:AlternateContent>
          <mc:Choice Requires="wps">
            <w:drawing>
              <wp:anchor distT="0" distB="0" distL="114300" distR="114300" simplePos="0" relativeHeight="253694976" behindDoc="0" locked="0" layoutInCell="1" allowOverlap="1" wp14:anchorId="6FD637B9" wp14:editId="0824B310">
                <wp:simplePos x="0" y="0"/>
                <wp:positionH relativeFrom="column">
                  <wp:posOffset>4915535</wp:posOffset>
                </wp:positionH>
                <wp:positionV relativeFrom="paragraph">
                  <wp:posOffset>225425</wp:posOffset>
                </wp:positionV>
                <wp:extent cx="1143000" cy="509270"/>
                <wp:effectExtent l="0" t="0" r="0" b="0"/>
                <wp:wrapNone/>
                <wp:docPr id="11" name="Rectangle 53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09270"/>
                        </a:xfrm>
                        <a:prstGeom prst="rect">
                          <a:avLst/>
                        </a:prstGeom>
                        <a:solidFill>
                          <a:srgbClr val="FFCC00"/>
                        </a:solidFill>
                        <a:ln w="9525">
                          <a:solidFill>
                            <a:srgbClr val="FFCC00"/>
                          </a:solidFill>
                          <a:miter lim="800000"/>
                          <a:headEnd/>
                          <a:tailEnd/>
                        </a:ln>
                      </wps:spPr>
                      <wps:txbx>
                        <w:txbxContent>
                          <w:p w14:paraId="6515581C" w14:textId="77777777" w:rsidR="001C7CE3" w:rsidRPr="00A200D1" w:rsidRDefault="001C7CE3" w:rsidP="00C24EAB">
                            <w:pPr>
                              <w:jc w:val="center"/>
                              <w:rPr>
                                <w:rFonts w:ascii="Verdana" w:hAnsi="Verdana"/>
                                <w:b/>
                                <w:bCs/>
                                <w:color w:val="FFFFFF"/>
                              </w:rPr>
                            </w:pPr>
                          </w:p>
                          <w:p w14:paraId="7EE21218" w14:textId="77777777" w:rsidR="001C7CE3" w:rsidRPr="00A200D1" w:rsidRDefault="001C7CE3" w:rsidP="00C24EAB">
                            <w:pPr>
                              <w:jc w:val="center"/>
                              <w:rPr>
                                <w:rFonts w:ascii="Verdana" w:hAnsi="Verdana"/>
                                <w:b/>
                                <w:bCs/>
                                <w:color w:val="FFFFFF"/>
                              </w:rPr>
                            </w:pPr>
                            <w:r>
                              <w:rPr>
                                <w:rFonts w:ascii="Verdana" w:hAnsi="Verdana"/>
                                <w:b/>
                                <w:bCs/>
                                <w:color w:val="FFFFFF"/>
                              </w:rPr>
                              <w:t>DGFiP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D637B9" id="Rectangle 5335" o:spid="_x0000_s1063" style="position:absolute;left:0;text-align:left;margin-left:387.05pt;margin-top:17.75pt;width:90pt;height:40.1pt;z-index:25369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" fillcolor="#fc0" strokecolor="#fc0">
                <v:textbox>
                  <w:txbxContent>
                    <w:p w14:paraId="6515581C" w14:textId="77777777" w:rsidR="001C7CE3" w:rsidRPr="00A200D1" w:rsidRDefault="001C7CE3" w:rsidP="00C24EAB">
                      <w:pPr>
                        <w:jc w:val="center"/>
                        <w:rPr>
                          <w:rFonts w:ascii="Verdana" w:hAnsi="Verdana"/>
                          <w:b/>
                          <w:bCs/>
                          <w:color w:val="FFFFFF"/>
                        </w:rPr>
                      </w:pPr>
                    </w:p>
                    <w:p w14:paraId="7EE21218" w14:textId="77777777" w:rsidR="001C7CE3" w:rsidRPr="00A200D1" w:rsidRDefault="001C7CE3" w:rsidP="00C24EAB">
                      <w:pPr>
                        <w:jc w:val="center"/>
                        <w:rPr>
                          <w:rFonts w:ascii="Verdana" w:hAnsi="Verdana"/>
                          <w:b/>
                          <w:bCs/>
                          <w:color w:val="FFFFFF"/>
                        </w:rPr>
                      </w:pPr>
                      <w:r>
                        <w:rPr>
                          <w:rFonts w:ascii="Verdana" w:hAnsi="Verdana"/>
                          <w:b/>
                          <w:bCs/>
                          <w:color w:val="FFFFFF"/>
                        </w:rPr>
                        <w:t>DGFiP</w:t>
                      </w:r>
                    </w:p>
                  </w:txbxContent>
                </v:textbox>
              </v:rect>
            </w:pict>
          </mc:Fallback>
        </mc:AlternateContent>
      </w:r>
    </w:p>
    <w:p w14:paraId="4DB1321F" w14:textId="77777777" w:rsidR="001C7CE3" w:rsidRDefault="001C7CE3" w:rsidP="00AC3925">
      <w:r>
        <w:rPr>
          <w:noProof/>
        </w:rPr>
        <mc:AlternateContent>
          <mc:Choice Requires="wps">
            <w:drawing>
              <wp:anchor distT="0" distB="0" distL="114300" distR="114300" simplePos="0" relativeHeight="253710336" behindDoc="1" locked="0" layoutInCell="1" allowOverlap="1" wp14:anchorId="02F63439" wp14:editId="3A3E2628">
                <wp:simplePos x="0" y="0"/>
                <wp:positionH relativeFrom="column">
                  <wp:posOffset>3747693</wp:posOffset>
                </wp:positionH>
                <wp:positionV relativeFrom="paragraph">
                  <wp:posOffset>43354</wp:posOffset>
                </wp:positionV>
                <wp:extent cx="949879" cy="143510"/>
                <wp:effectExtent l="0" t="0" r="0" b="0"/>
                <wp:wrapNone/>
                <wp:docPr id="5284" name="WordArt 57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296565">
                          <a:off x="0" y="0"/>
                          <a:ext cx="949879" cy="1435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1DD2073"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Vol 4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2 /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3</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2F63439" id="_x0000_t202" coordsize="21600,21600" o:spt="202" path="m,l,21600r21600,l21600,xe">
                <v:stroke joinstyle="miter"/>
                <v:path gradientshapeok="t" o:connecttype="rect"/>
              </v:shapetype>
              <v:shape id="WordArt 5756" o:spid="_x0000_s1064" type="#_x0000_t202" style="position:absolute;left:0;text-align:left;margin-left:295.1pt;margin-top:3.4pt;width:74.8pt;height:11.3pt;rotation:-331432fd;z-index:-2496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" filled="f" stroked="f">
                <v:stroke joinstyle="round"/>
                <o:lock v:ext="edit" shapetype="t"/>
                <v:textbox style="mso-fit-shape-to-text:t">
                  <w:txbxContent>
                    <w:p w14:paraId="41DD2073"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Vol 4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2 /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3</w:t>
                      </w:r>
                    </w:p>
                  </w:txbxContent>
                </v:textbox>
              </v:shape>
            </w:pict>
          </mc:Fallback>
        </mc:AlternateContent>
      </w:r>
      <w:r>
        <w:rPr>
          <w:noProof/>
        </w:rPr>
        <mc:AlternateContent>
          <mc:Choice Requires="wps">
            <w:drawing>
              <wp:anchor distT="0" distB="0" distL="114300" distR="114300" simplePos="0" relativeHeight="253704192" behindDoc="1" locked="0" layoutInCell="1" allowOverlap="1" wp14:anchorId="7D4A8FE4" wp14:editId="307F19FC">
                <wp:simplePos x="0" y="0"/>
                <wp:positionH relativeFrom="column">
                  <wp:posOffset>1247139</wp:posOffset>
                </wp:positionH>
                <wp:positionV relativeFrom="paragraph">
                  <wp:posOffset>40005</wp:posOffset>
                </wp:positionV>
                <wp:extent cx="876300" cy="114300"/>
                <wp:effectExtent l="0" t="0" r="0" b="0"/>
                <wp:wrapNone/>
                <wp:docPr id="59" name="WordArt 57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467891">
                          <a:off x="0" y="0"/>
                          <a:ext cx="876300"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32ADD3"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 3</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D4A8FE4" id="WordArt 5750" o:spid="_x0000_s1065" type="#_x0000_t202" style="position:absolute;left:0;text-align:left;margin-left:98.2pt;margin-top:3.15pt;width:69pt;height:9pt;rotation:511062fd;z-index:-2496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" filled="f" stroked="f">
                <v:stroke joinstyle="round"/>
                <o:lock v:ext="edit" shapetype="t"/>
                <v:textbox style="mso-fit-shape-to-text:t">
                  <w:txbxContent>
                    <w:p w14:paraId="5B32ADD3"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 xml:space="preserve"> 3</w:t>
                      </w:r>
                    </w:p>
                  </w:txbxContent>
                </v:textbox>
              </v:shape>
            </w:pict>
          </mc:Fallback>
        </mc:AlternateContent>
      </w:r>
    </w:p>
    <w:p w14:paraId="21DC9FD0" w14:textId="77777777" w:rsidR="001C7CE3" w:rsidRDefault="001C7CE3" w:rsidP="00AC3925">
      <w:r>
        <w:rPr>
          <w:noProof/>
        </w:rPr>
        <mc:AlternateContent>
          <mc:Choice Requires="wps">
            <w:drawing>
              <wp:anchor distT="0" distB="0" distL="114300" distR="114300" simplePos="0" relativeHeight="253700096" behindDoc="0" locked="0" layoutInCell="1" allowOverlap="1" wp14:anchorId="1714B1A4" wp14:editId="0FEF92EF">
                <wp:simplePos x="0" y="0"/>
                <wp:positionH relativeFrom="column">
                  <wp:posOffset>3671570</wp:posOffset>
                </wp:positionH>
                <wp:positionV relativeFrom="paragraph">
                  <wp:posOffset>137160</wp:posOffset>
                </wp:positionV>
                <wp:extent cx="1261110" cy="89535"/>
                <wp:effectExtent l="0" t="0" r="0" b="0"/>
                <wp:wrapNone/>
                <wp:docPr id="10" name="Line 53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61110" cy="89535"/>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096D1B" id="Line 5340" o:spid="_x0000_s1026" style="position:absolute;flip:y;z-index:25370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1pt,10.8pt" to="388.4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" strokecolor="#936" strokeweight="2pt">
                <v:stroke endarrow="block"/>
              </v:line>
            </w:pict>
          </mc:Fallback>
        </mc:AlternateContent>
      </w:r>
    </w:p>
    <w:p w14:paraId="27EBAC28" w14:textId="77777777" w:rsidR="001C7CE3" w:rsidRDefault="001C7CE3" w:rsidP="00AC3925"/>
    <w:p w14:paraId="173839D9" w14:textId="77777777" w:rsidR="001C7CE3" w:rsidRDefault="001C7CE3" w:rsidP="00AC3925">
      <w:r>
        <w:rPr>
          <w:noProof/>
        </w:rPr>
        <mc:AlternateContent>
          <mc:Choice Requires="wps">
            <w:drawing>
              <wp:anchor distT="0" distB="0" distL="114300" distR="114300" simplePos="0" relativeHeight="253711360" behindDoc="1" locked="0" layoutInCell="1" allowOverlap="1" wp14:anchorId="74E490B2" wp14:editId="7F8FED81">
                <wp:simplePos x="0" y="0"/>
                <wp:positionH relativeFrom="column">
                  <wp:posOffset>3833989</wp:posOffset>
                </wp:positionH>
                <wp:positionV relativeFrom="paragraph">
                  <wp:posOffset>144575</wp:posOffset>
                </wp:positionV>
                <wp:extent cx="855300" cy="113665"/>
                <wp:effectExtent l="0" t="0" r="0" b="0"/>
                <wp:wrapNone/>
                <wp:docPr id="58" name="WordArt 5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257365">
                          <a:off x="0" y="0"/>
                          <a:ext cx="855300" cy="1136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2434D85"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4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4</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4E490B2" id="WordArt 5757" o:spid="_x0000_s1066" type="#_x0000_t202" style="position:absolute;left:0;text-align:left;margin-left:301.9pt;margin-top:11.4pt;width:67.35pt;height:8.95pt;rotation:-374249fd;z-index:-2496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" filled="f" stroked="f">
                <v:stroke joinstyle="round"/>
                <o:lock v:ext="edit" shapetype="t"/>
                <v:textbox style="mso-fit-shape-to-text:t">
                  <w:txbxContent>
                    <w:p w14:paraId="42434D85"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4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4</w:t>
                      </w:r>
                    </w:p>
                  </w:txbxContent>
                </v:textbox>
              </v:shape>
            </w:pict>
          </mc:Fallback>
        </mc:AlternateContent>
      </w:r>
      <w:r>
        <w:rPr>
          <w:noProof/>
        </w:rPr>
        <mc:AlternateContent>
          <mc:Choice Requires="wps">
            <w:drawing>
              <wp:anchor distT="0" distB="0" distL="114300" distR="114300" simplePos="0" relativeHeight="253705216" behindDoc="1" locked="0" layoutInCell="1" allowOverlap="1" wp14:anchorId="4F975CFB" wp14:editId="7CD6F168">
                <wp:simplePos x="0" y="0"/>
                <wp:positionH relativeFrom="column">
                  <wp:posOffset>1165224</wp:posOffset>
                </wp:positionH>
                <wp:positionV relativeFrom="paragraph">
                  <wp:posOffset>89415</wp:posOffset>
                </wp:positionV>
                <wp:extent cx="834675" cy="114300"/>
                <wp:effectExtent l="0" t="0" r="0" b="0"/>
                <wp:wrapNone/>
                <wp:docPr id="5283" name="WordArt 5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455679">
                          <a:off x="0" y="0"/>
                          <a:ext cx="834675"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B01C74D"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 4</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F975CFB" id="WordArt 5751" o:spid="_x0000_s1067" type="#_x0000_t202" style="position:absolute;left:0;text-align:left;margin-left:91.75pt;margin-top:7.05pt;width:65.7pt;height:9pt;rotation:497723fd;z-index:-2496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" filled="f" stroked="f">
                <v:stroke joinstyle="round"/>
                <o:lock v:ext="edit" shapetype="t"/>
                <v:textbox style="mso-fit-shape-to-text:t">
                  <w:txbxContent>
                    <w:p w14:paraId="2B01C74D"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9900"/>
                          <w:sz w:val="16"/>
                          <w:szCs w:val="16"/>
                          <w14:shadow w14:blurRad="0" w14:dist="45847" w14:dir="2021404" w14:sx="100000" w14:sy="100000" w14:kx="0" w14:ky="0" w14:algn="ctr">
                            <w14:srgbClr w14:val="B2B2B2">
                              <w14:alpha w14:val="20000"/>
                            </w14:srgbClr>
                          </w14:shadow>
                        </w:rPr>
                        <w:t xml:space="preserve"> 4</w:t>
                      </w:r>
                    </w:p>
                  </w:txbxContent>
                </v:textbox>
              </v:shape>
            </w:pict>
          </mc:Fallback>
        </mc:AlternateContent>
      </w:r>
    </w:p>
    <w:p w14:paraId="630FFFF7" w14:textId="77777777" w:rsidR="001C7CE3" w:rsidRDefault="001C7CE3" w:rsidP="00AC3925"/>
    <w:p w14:paraId="77DB812A" w14:textId="77777777" w:rsidR="001C7CE3" w:rsidRDefault="001C7CE3" w:rsidP="00AC3925"/>
    <w:p w14:paraId="3AF731AD" w14:textId="14E91339" w:rsidR="001C7CE3" w:rsidRDefault="001C7CE3" w:rsidP="00AC3925">
      <w:r>
        <w:rPr>
          <w:noProof/>
        </w:rPr>
        <mc:AlternateContent>
          <mc:Choice Requires="wps">
            <w:drawing>
              <wp:anchor distT="0" distB="0" distL="114300" distR="114300" simplePos="0" relativeHeight="253702144" behindDoc="1" locked="0" layoutInCell="1" allowOverlap="1" wp14:anchorId="06F04165" wp14:editId="4C932D80">
                <wp:simplePos x="0" y="0"/>
                <wp:positionH relativeFrom="column">
                  <wp:posOffset>1192319</wp:posOffset>
                </wp:positionH>
                <wp:positionV relativeFrom="paragraph">
                  <wp:posOffset>79358</wp:posOffset>
                </wp:positionV>
                <wp:extent cx="819150" cy="114300"/>
                <wp:effectExtent l="0" t="0" r="0" b="0"/>
                <wp:wrapNone/>
                <wp:docPr id="5281" name="WordArt 5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819150"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D35A851"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6F04165" id="WordArt 5748" o:spid="_x0000_s1068" type="#_x0000_t202" style="position:absolute;left:0;text-align:left;margin-left:93.9pt;margin-top:6.25pt;width:64.5pt;height:9pt;z-index:-2496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" filled="f" stroked="f">
                <v:stroke joinstyle="round"/>
                <o:lock v:ext="edit" shapetype="t"/>
                <v:textbox style="mso-fit-shape-to-text:t">
                  <w:txbxContent>
                    <w:p w14:paraId="1D35A851"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1</w:t>
                      </w:r>
                    </w:p>
                  </w:txbxContent>
                </v:textbox>
              </v:shape>
            </w:pict>
          </mc:Fallback>
        </mc:AlternateContent>
      </w:r>
    </w:p>
    <w:p w14:paraId="383998C8" w14:textId="115B7C7E" w:rsidR="001C7CE3" w:rsidRDefault="001C7CE3" w:rsidP="00AC3925"/>
    <w:p w14:paraId="14A70FD1" w14:textId="5D88F507" w:rsidR="001C7CE3" w:rsidRDefault="001C7CE3" w:rsidP="00AC3925"/>
    <w:p w14:paraId="681692A0" w14:textId="11ED7407" w:rsidR="001C7CE3" w:rsidRDefault="001C7CE3" w:rsidP="00AC3925"/>
    <w:p w14:paraId="4503EBD3" w14:textId="77777777" w:rsidR="001C7CE3" w:rsidRDefault="001C7CE3" w:rsidP="00AC3925">
      <w:r>
        <w:rPr>
          <w:noProof/>
        </w:rPr>
        <mc:AlternateContent>
          <mc:Choice Requires="wps">
            <w:drawing>
              <wp:anchor distT="0" distB="0" distL="114300" distR="114300" simplePos="0" relativeHeight="253703168" behindDoc="1" locked="0" layoutInCell="1" allowOverlap="1" wp14:anchorId="3B434B16" wp14:editId="1FA453E6">
                <wp:simplePos x="0" y="0"/>
                <wp:positionH relativeFrom="column">
                  <wp:posOffset>1189673</wp:posOffset>
                </wp:positionH>
                <wp:positionV relativeFrom="paragraph">
                  <wp:posOffset>11747</wp:posOffset>
                </wp:positionV>
                <wp:extent cx="900113" cy="114300"/>
                <wp:effectExtent l="0" t="0" r="0" b="0"/>
                <wp:wrapNone/>
                <wp:docPr id="63" name="WordArt 5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900113"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A01F47C"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3</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B434B16" id="WordArt 5749" o:spid="_x0000_s1069" type="#_x0000_t202" style="position:absolute;left:0;text-align:left;margin-left:93.7pt;margin-top:.9pt;width:70.9pt;height:9pt;z-index:-2496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" filled="f" stroked="f">
                <v:stroke joinstyle="round"/>
                <o:lock v:ext="edit" shapetype="t"/>
                <v:textbox style="mso-fit-shape-to-text:t">
                  <w:txbxContent>
                    <w:p w14:paraId="0A01F47C"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5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3</w:t>
                      </w:r>
                    </w:p>
                  </w:txbxContent>
                </v:textbox>
              </v:shape>
            </w:pict>
          </mc:Fallback>
        </mc:AlternateContent>
      </w:r>
    </w:p>
    <w:p w14:paraId="427AE67A" w14:textId="77777777" w:rsidR="001C7CE3" w:rsidRDefault="001C7CE3" w:rsidP="00AC3925"/>
    <w:p w14:paraId="7FE8B494" w14:textId="77777777" w:rsidR="001C7CE3" w:rsidRDefault="001C7CE3" w:rsidP="00AC3925">
      <w:r>
        <w:rPr>
          <w:noProof/>
        </w:rPr>
        <mc:AlternateContent>
          <mc:Choice Requires="wps">
            <w:drawing>
              <wp:anchor distT="0" distB="0" distL="114300" distR="114300" simplePos="0" relativeHeight="253706240" behindDoc="1" locked="0" layoutInCell="1" allowOverlap="1" wp14:anchorId="7E336E46" wp14:editId="161A7DD3">
                <wp:simplePos x="0" y="0"/>
                <wp:positionH relativeFrom="column">
                  <wp:posOffset>1146656</wp:posOffset>
                </wp:positionH>
                <wp:positionV relativeFrom="paragraph">
                  <wp:posOffset>40641</wp:posOffset>
                </wp:positionV>
                <wp:extent cx="849817" cy="114300"/>
                <wp:effectExtent l="0" t="0" r="0" b="0"/>
                <wp:wrapNone/>
                <wp:docPr id="61" name="WordArt 57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1068218">
                          <a:off x="0" y="0"/>
                          <a:ext cx="849817"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80CFF42"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Vol 6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1</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E336E46" id="WordArt 5752" o:spid="_x0000_s1070" type="#_x0000_t202" style="position:absolute;left:0;text-align:left;margin-left:90.3pt;margin-top:3.2pt;width:66.9pt;height:9pt;rotation:-580848fd;z-index:-2496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" filled="f" stroked="f">
                <v:stroke joinstyle="round"/>
                <o:lock v:ext="edit" shapetype="t"/>
                <v:textbox style="mso-fit-shape-to-text:t">
                  <w:txbxContent>
                    <w:p w14:paraId="080CFF42"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Vol 6 </w:t>
                      </w:r>
                      <w:proofErr w:type="spellStart"/>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993366"/>
                          <w:sz w:val="16"/>
                          <w:szCs w:val="16"/>
                          <w14:shadow w14:blurRad="0" w14:dist="45847" w14:dir="2021404" w14:sx="100000" w14:sy="100000" w14:kx="0" w14:ky="0" w14:algn="ctr">
                            <w14:srgbClr w14:val="B2B2B2">
                              <w14:alpha w14:val="20000"/>
                            </w14:srgbClr>
                          </w14:shadow>
                        </w:rPr>
                        <w:t xml:space="preserve"> 1</w:t>
                      </w:r>
                    </w:p>
                  </w:txbxContent>
                </v:textbox>
              </v:shape>
            </w:pict>
          </mc:Fallback>
        </mc:AlternateContent>
      </w:r>
    </w:p>
    <w:p w14:paraId="1D647EF0" w14:textId="77777777" w:rsidR="001C7CE3" w:rsidRDefault="001C7CE3" w:rsidP="00AC3925"/>
    <w:p w14:paraId="336689B1" w14:textId="77777777" w:rsidR="001C7CE3" w:rsidRDefault="001C7CE3" w:rsidP="00AC3925">
      <w:r>
        <w:rPr>
          <w:noProof/>
        </w:rPr>
        <mc:AlternateContent>
          <mc:Choice Requires="wps">
            <w:drawing>
              <wp:anchor distT="0" distB="0" distL="114300" distR="114300" simplePos="0" relativeHeight="253707264" behindDoc="1" locked="0" layoutInCell="1" allowOverlap="1" wp14:anchorId="1159CE03" wp14:editId="3D411212">
                <wp:simplePos x="0" y="0"/>
                <wp:positionH relativeFrom="column">
                  <wp:posOffset>1349317</wp:posOffset>
                </wp:positionH>
                <wp:positionV relativeFrom="paragraph">
                  <wp:posOffset>128007</wp:posOffset>
                </wp:positionV>
                <wp:extent cx="827423" cy="114300"/>
                <wp:effectExtent l="0" t="0" r="0" b="0"/>
                <wp:wrapNone/>
                <wp:docPr id="60" name="WordArt 5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802883">
                          <a:off x="0" y="0"/>
                          <a:ext cx="827423" cy="114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5A94204"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6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2</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159CE03" id="WordArt 5753" o:spid="_x0000_s1071" type="#_x0000_t202" style="position:absolute;left:0;text-align:left;margin-left:106.25pt;margin-top:10.1pt;width:65.15pt;height:9pt;rotation:-870664fd;z-index:-2496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" filled="f" stroked="f">
                <v:stroke joinstyle="round"/>
                <o:lock v:ext="edit" shapetype="t"/>
                <v:textbox style="mso-fit-shape-to-text:t">
                  <w:txbxContent>
                    <w:p w14:paraId="75A94204" w14:textId="77777777" w:rsidR="001C7CE3" w:rsidRDefault="001C7CE3" w:rsidP="00E64F0A">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Vol 6 </w:t>
                      </w:r>
                      <w:proofErr w:type="spellStart"/>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cha</w:t>
                      </w:r>
                      <w:proofErr w:type="spellEnd"/>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 xml:space="preserve"> 2</w:t>
                      </w:r>
                    </w:p>
                  </w:txbxContent>
                </v:textbox>
              </v:shape>
            </w:pict>
          </mc:Fallback>
        </mc:AlternateContent>
      </w:r>
    </w:p>
    <w:p w14:paraId="7FBD103B" w14:textId="77777777" w:rsidR="001C7CE3" w:rsidRDefault="001C7CE3" w:rsidP="00AC3925"/>
    <w:p w14:paraId="1324ABD6" w14:textId="77777777" w:rsidR="001C7CE3" w:rsidRDefault="001C7CE3" w:rsidP="00AC3925"/>
    <w:p w14:paraId="00E0E2B9" w14:textId="77777777" w:rsidR="001C7CE3" w:rsidRDefault="001C7CE3" w:rsidP="00AC3925"/>
    <w:p w14:paraId="4E668C9A" w14:textId="77777777" w:rsidR="001C7CE3" w:rsidRDefault="001C7CE3" w:rsidP="00AC3925"/>
    <w:p w14:paraId="4F2CCF08" w14:textId="77777777" w:rsidR="001C7CE3" w:rsidRDefault="001C7CE3" w:rsidP="00AC3925"/>
    <w:p w14:paraId="050F381B" w14:textId="77777777" w:rsidR="001C7CE3" w:rsidRDefault="001C7CE3" w:rsidP="00AC3925"/>
    <w:p w14:paraId="33E82140" w14:textId="19952D35" w:rsidR="001C7CE3" w:rsidRPr="00063909" w:rsidRDefault="001C7CE3" w:rsidP="00AC3925">
      <w:r>
        <w:rPr>
          <w:noProof/>
        </w:rPr>
        <mc:AlternateContent>
          <mc:Choice Requires="wps">
            <w:drawing>
              <wp:anchor distT="0" distB="0" distL="114300" distR="114300" simplePos="0" relativeHeight="253688832" behindDoc="0" locked="0" layoutInCell="1" allowOverlap="1" wp14:anchorId="045F133C" wp14:editId="4E719E57">
                <wp:simplePos x="0" y="0"/>
                <wp:positionH relativeFrom="column">
                  <wp:posOffset>81915</wp:posOffset>
                </wp:positionH>
                <wp:positionV relativeFrom="paragraph">
                  <wp:posOffset>80010</wp:posOffset>
                </wp:positionV>
                <wp:extent cx="342900" cy="0"/>
                <wp:effectExtent l="0" t="0" r="0" b="0"/>
                <wp:wrapNone/>
                <wp:docPr id="6" name="Line 53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D2083" id="Line 5329" o:spid="_x0000_s1026" style="position:absolute;z-index:25368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" strokecolor="blue" strokeweight="2pt">
                <v:stroke endarrow="block"/>
              </v:line>
            </w:pict>
          </mc:Fallback>
        </mc:AlternateContent>
      </w:r>
      <w:r>
        <w:tab/>
      </w:r>
      <w:r w:rsidRPr="00063909">
        <w:t xml:space="preserve">Envoi de la déclaration </w:t>
      </w:r>
      <w:r w:rsidR="003E3537">
        <w:t xml:space="preserve">TICPE </w:t>
      </w:r>
      <w:r>
        <w:t>(1)</w:t>
      </w:r>
    </w:p>
    <w:p w14:paraId="6B506BFD" w14:textId="00AE7284" w:rsidR="001C7CE3" w:rsidRPr="00A01286" w:rsidRDefault="001C7CE3" w:rsidP="00AC3925">
      <w:r>
        <w:rPr>
          <w:noProof/>
        </w:rPr>
        <mc:AlternateContent>
          <mc:Choice Requires="wps">
            <w:drawing>
              <wp:anchor distT="0" distB="0" distL="114300" distR="114300" simplePos="0" relativeHeight="253689856" behindDoc="0" locked="0" layoutInCell="1" allowOverlap="1" wp14:anchorId="77D45CA0" wp14:editId="28F24AFB">
                <wp:simplePos x="0" y="0"/>
                <wp:positionH relativeFrom="column">
                  <wp:posOffset>81915</wp:posOffset>
                </wp:positionH>
                <wp:positionV relativeFrom="paragraph">
                  <wp:posOffset>80010</wp:posOffset>
                </wp:positionV>
                <wp:extent cx="342900" cy="0"/>
                <wp:effectExtent l="0" t="0" r="0" b="0"/>
                <wp:wrapNone/>
                <wp:docPr id="5" name="Line 53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DE2C2" id="Line 5330" o:spid="_x0000_s1026" style="position:absolute;z-index:2536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" strokecolor="#936" strokeweight="2pt">
                <v:stroke endarrow="block"/>
              </v:line>
            </w:pict>
          </mc:Fallback>
        </mc:AlternateContent>
      </w:r>
      <w:r>
        <w:tab/>
      </w:r>
      <w:r w:rsidRPr="00A01286">
        <w:t xml:space="preserve">Envoi de la déclaration </w:t>
      </w:r>
      <w:r w:rsidR="003E3537">
        <w:t>TICPE</w:t>
      </w:r>
      <w:r>
        <w:t xml:space="preserve"> et du télérèglement</w:t>
      </w:r>
    </w:p>
    <w:p w14:paraId="074BBDA7" w14:textId="77777777" w:rsidR="001C7CE3" w:rsidRPr="00F55B32" w:rsidRDefault="001C7CE3" w:rsidP="00AC3925">
      <w:r>
        <w:rPr>
          <w:noProof/>
        </w:rPr>
        <mc:AlternateContent>
          <mc:Choice Requires="wps">
            <w:drawing>
              <wp:anchor distT="0" distB="0" distL="114300" distR="114300" simplePos="0" relativeHeight="253701120" behindDoc="0" locked="0" layoutInCell="1" allowOverlap="1" wp14:anchorId="7233458A" wp14:editId="33FFAE7A">
                <wp:simplePos x="0" y="0"/>
                <wp:positionH relativeFrom="column">
                  <wp:posOffset>81915</wp:posOffset>
                </wp:positionH>
                <wp:positionV relativeFrom="paragraph">
                  <wp:posOffset>80010</wp:posOffset>
                </wp:positionV>
                <wp:extent cx="342900" cy="0"/>
                <wp:effectExtent l="0" t="0" r="0" b="0"/>
                <wp:wrapNone/>
                <wp:docPr id="4" name="Line 53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FF99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071E8E" id="Line 5341" o:spid="_x0000_s1026" style="position:absolute;z-index:25370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" strokecolor="#f90" strokeweight="2pt">
                <v:stroke dashstyle="dash" endarrow="block"/>
              </v:line>
            </w:pict>
          </mc:Fallback>
        </mc:AlternateContent>
      </w:r>
      <w:r>
        <w:tab/>
      </w:r>
      <w:r w:rsidRPr="00F55B32">
        <w:t xml:space="preserve">Compte rendu de traitement </w:t>
      </w:r>
      <w:r>
        <w:t>(1)</w:t>
      </w:r>
    </w:p>
    <w:p w14:paraId="7FB76324" w14:textId="77777777" w:rsidR="001C7CE3" w:rsidRPr="00F55B32" w:rsidRDefault="001C7CE3" w:rsidP="00AC3925">
      <w:r>
        <w:rPr>
          <w:noProof/>
        </w:rPr>
        <mc:AlternateContent>
          <mc:Choice Requires="wps">
            <w:drawing>
              <wp:anchor distT="0" distB="0" distL="114300" distR="114300" simplePos="0" relativeHeight="253690880" behindDoc="0" locked="0" layoutInCell="1" allowOverlap="1" wp14:anchorId="72D55529" wp14:editId="7D30F3BC">
                <wp:simplePos x="0" y="0"/>
                <wp:positionH relativeFrom="column">
                  <wp:posOffset>81915</wp:posOffset>
                </wp:positionH>
                <wp:positionV relativeFrom="paragraph">
                  <wp:posOffset>80010</wp:posOffset>
                </wp:positionV>
                <wp:extent cx="342900" cy="0"/>
                <wp:effectExtent l="0" t="0" r="0" b="0"/>
                <wp:wrapNone/>
                <wp:docPr id="1" name="Line 53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FF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3BE03" id="Line 5331" o:spid="_x0000_s1026" style="position:absolute;z-index:25369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" strokecolor="red" strokeweight="2pt">
                <v:stroke dashstyle="dash" endarrow="block"/>
              </v:line>
            </w:pict>
          </mc:Fallback>
        </mc:AlternateContent>
      </w:r>
      <w:r>
        <w:tab/>
      </w:r>
      <w:r w:rsidRPr="00F55B32">
        <w:t>Compte rendu de traitement</w:t>
      </w:r>
    </w:p>
    <w:p w14:paraId="3963541D" w14:textId="77777777" w:rsidR="001C7CE3" w:rsidRDefault="001C7CE3" w:rsidP="00AC3925"/>
    <w:p w14:paraId="329EB613" w14:textId="77777777" w:rsidR="001C7CE3" w:rsidRDefault="001C7CE3" w:rsidP="00AC3925">
      <w:r>
        <w:t>(1) avec sélection des formulaires</w:t>
      </w:r>
    </w:p>
    <w:p w14:paraId="0DBBD311" w14:textId="77777777" w:rsidR="001C7CE3" w:rsidRDefault="001C7CE3" w:rsidP="00AC3925"/>
    <w:p w14:paraId="799CF6AF" w14:textId="77777777" w:rsidR="001C7CE3" w:rsidRDefault="001C7CE3" w:rsidP="00AC3925"/>
    <w:p w14:paraId="15B08AAB" w14:textId="77777777" w:rsidR="001C7CE3" w:rsidRDefault="001C7CE3" w:rsidP="00AC3925"/>
    <w:p w14:paraId="30C47599" w14:textId="77777777" w:rsidR="001C7CE3" w:rsidRDefault="001C7CE3" w:rsidP="00AC3925"/>
    <w:p w14:paraId="7BE04040" w14:textId="77777777" w:rsidR="001C7CE3" w:rsidRDefault="001C7CE3" w:rsidP="00AC3925">
      <w:pPr>
        <w:sectPr w:rsidR="001C7CE3" w:rsidSect="00A6321F">
          <w:type w:val="continuous"/>
          <w:pgSz w:w="11900" w:h="16840" w:code="9"/>
          <w:pgMar w:top="851" w:right="851" w:bottom="851" w:left="1418" w:header="567" w:footer="567" w:gutter="0"/>
          <w:cols w:space="291"/>
        </w:sectPr>
      </w:pPr>
    </w:p>
    <w:p w14:paraId="650DD700" w14:textId="5723381F" w:rsidR="001C7CE3" w:rsidRPr="00240A4F" w:rsidRDefault="001C7CE3" w:rsidP="00AC3925">
      <w:r w:rsidRPr="00240A4F">
        <w:rPr>
          <w:b/>
          <w:bCs/>
          <w:u w:val="single"/>
        </w:rPr>
        <w:t>Scénario 1</w:t>
      </w:r>
      <w:r w:rsidRPr="00240A4F">
        <w:t> : Vol. 5 Ch. 1 (INFENT D</w:t>
      </w:r>
      <w:r w:rsidR="0082657F">
        <w:t>C</w:t>
      </w:r>
      <w:r w:rsidRPr="00240A4F">
        <w:t xml:space="preserve">) ; </w:t>
      </w:r>
    </w:p>
    <w:p w14:paraId="5EFE0FA9" w14:textId="77777777" w:rsidR="001C7CE3" w:rsidRDefault="001C7CE3" w:rsidP="00AC3925">
      <w:pPr>
        <w:rPr>
          <w:lang w:val="en-GB"/>
        </w:rPr>
      </w:pPr>
      <w:r w:rsidRPr="00CD09CD">
        <w:rPr>
          <w:lang w:val="en-GB"/>
        </w:rPr>
        <w:t xml:space="preserve">TDT </w:t>
      </w:r>
      <w:r>
        <w:sym w:font="Wingdings" w:char="F0E0"/>
      </w:r>
      <w:r w:rsidRPr="00CD09CD">
        <w:rPr>
          <w:lang w:val="en-GB"/>
        </w:rPr>
        <w:t xml:space="preserve"> PED</w:t>
      </w:r>
    </w:p>
    <w:p w14:paraId="5531B91E" w14:textId="77777777" w:rsidR="0006326E" w:rsidRPr="00CD09CD" w:rsidRDefault="0006326E" w:rsidP="00AC3925">
      <w:pPr>
        <w:rPr>
          <w:lang w:val="en-GB"/>
        </w:rPr>
      </w:pPr>
    </w:p>
    <w:p w14:paraId="53ABBF7A" w14:textId="3E1C3CE8" w:rsidR="001C7CE3" w:rsidRPr="00280B1B" w:rsidRDefault="001C7CE3" w:rsidP="00AC3925">
      <w:pPr>
        <w:rPr>
          <w:lang w:val="en-GB"/>
        </w:rPr>
      </w:pPr>
      <w:proofErr w:type="spellStart"/>
      <w:r w:rsidRPr="00280B1B">
        <w:rPr>
          <w:b/>
          <w:bCs/>
          <w:u w:val="single"/>
          <w:lang w:val="en-GB"/>
        </w:rPr>
        <w:t>Scénarios</w:t>
      </w:r>
      <w:proofErr w:type="spellEnd"/>
      <w:r w:rsidRPr="00280B1B">
        <w:rPr>
          <w:b/>
          <w:bCs/>
          <w:u w:val="single"/>
          <w:lang w:val="en-GB"/>
        </w:rPr>
        <w:t xml:space="preserve"> 2, </w:t>
      </w:r>
      <w:proofErr w:type="gramStart"/>
      <w:r w:rsidRPr="00280B1B">
        <w:rPr>
          <w:b/>
          <w:bCs/>
          <w:u w:val="single"/>
          <w:lang w:val="en-GB"/>
        </w:rPr>
        <w:t>3</w:t>
      </w:r>
      <w:r w:rsidRPr="00280B1B">
        <w:rPr>
          <w:lang w:val="en-GB"/>
        </w:rPr>
        <w:t> :</w:t>
      </w:r>
      <w:proofErr w:type="gramEnd"/>
      <w:r w:rsidRPr="00280B1B">
        <w:rPr>
          <w:lang w:val="en-GB"/>
        </w:rPr>
        <w:t xml:space="preserve"> Vol. 4 Ch. 2 et Ch. 3 (INFENT D</w:t>
      </w:r>
      <w:r w:rsidR="0082657F">
        <w:rPr>
          <w:lang w:val="en-GB"/>
        </w:rPr>
        <w:t>C</w:t>
      </w:r>
      <w:r w:rsidRPr="00280B1B">
        <w:rPr>
          <w:lang w:val="en-GB"/>
        </w:rPr>
        <w:t>, AUTACK</w:t>
      </w:r>
      <w:proofErr w:type="gramStart"/>
      <w:r w:rsidRPr="00280B1B">
        <w:rPr>
          <w:lang w:val="en-GB"/>
        </w:rPr>
        <w:t>) ;</w:t>
      </w:r>
      <w:proofErr w:type="gramEnd"/>
      <w:r w:rsidRPr="00280B1B">
        <w:rPr>
          <w:lang w:val="en-GB"/>
        </w:rPr>
        <w:t xml:space="preserve"> </w:t>
      </w:r>
    </w:p>
    <w:p w14:paraId="7EDD9989" w14:textId="77777777" w:rsidR="001C7CE3" w:rsidRDefault="001C7CE3" w:rsidP="00AC3925">
      <w:pPr>
        <w:rPr>
          <w:lang w:val="en-GB"/>
        </w:rPr>
      </w:pPr>
      <w:r w:rsidRPr="00F515DD">
        <w:rPr>
          <w:lang w:val="en-GB"/>
        </w:rPr>
        <w:t xml:space="preserve">PED </w:t>
      </w:r>
      <w:r>
        <w:sym w:font="Wingdings" w:char="F0E0"/>
      </w:r>
      <w:r w:rsidRPr="00F515DD">
        <w:rPr>
          <w:lang w:val="en-GB"/>
        </w:rPr>
        <w:t xml:space="preserve"> DGI</w:t>
      </w:r>
    </w:p>
    <w:p w14:paraId="25A0CC43" w14:textId="77777777" w:rsidR="0006326E" w:rsidRPr="00F515DD" w:rsidRDefault="0006326E" w:rsidP="00AC3925">
      <w:pPr>
        <w:rPr>
          <w:lang w:val="en-GB"/>
        </w:rPr>
      </w:pPr>
    </w:p>
    <w:p w14:paraId="16582465" w14:textId="77777777" w:rsidR="001C7CE3" w:rsidRDefault="001C7CE3" w:rsidP="00AC3925">
      <w:pPr>
        <w:rPr>
          <w:lang w:val="en-GB"/>
        </w:rPr>
      </w:pPr>
      <w:proofErr w:type="spellStart"/>
      <w:r w:rsidRPr="00CD09CD">
        <w:rPr>
          <w:b/>
          <w:bCs/>
          <w:u w:val="single"/>
          <w:lang w:val="en-GB"/>
        </w:rPr>
        <w:t>Scénario</w:t>
      </w:r>
      <w:proofErr w:type="spellEnd"/>
      <w:r w:rsidRPr="00CD09CD">
        <w:rPr>
          <w:b/>
          <w:bCs/>
          <w:u w:val="single"/>
          <w:lang w:val="en-GB"/>
        </w:rPr>
        <w:t xml:space="preserve"> </w:t>
      </w:r>
      <w:proofErr w:type="gramStart"/>
      <w:r w:rsidRPr="00CD09CD">
        <w:rPr>
          <w:b/>
          <w:bCs/>
          <w:u w:val="single"/>
          <w:lang w:val="en-GB"/>
        </w:rPr>
        <w:t>7</w:t>
      </w:r>
      <w:r w:rsidRPr="00CD09CD">
        <w:rPr>
          <w:lang w:val="en-GB"/>
        </w:rPr>
        <w:t> :</w:t>
      </w:r>
      <w:proofErr w:type="gramEnd"/>
      <w:r w:rsidRPr="00CD09CD">
        <w:rPr>
          <w:lang w:val="en-GB"/>
        </w:rPr>
        <w:t xml:space="preserve"> Vol. </w:t>
      </w:r>
      <w:r>
        <w:rPr>
          <w:lang w:val="en-GB"/>
        </w:rPr>
        <w:t>5</w:t>
      </w:r>
      <w:r w:rsidRPr="00CD09CD">
        <w:rPr>
          <w:lang w:val="en-GB"/>
        </w:rPr>
        <w:t xml:space="preserve"> Ch.</w:t>
      </w:r>
      <w:r>
        <w:rPr>
          <w:lang w:val="en-GB"/>
        </w:rPr>
        <w:t xml:space="preserve"> 2 (INFENT CR</w:t>
      </w:r>
      <w:proofErr w:type="gramStart"/>
      <w:r w:rsidRPr="00CD09CD">
        <w:rPr>
          <w:lang w:val="en-GB"/>
        </w:rPr>
        <w:t>) ;</w:t>
      </w:r>
      <w:proofErr w:type="gramEnd"/>
      <w:r w:rsidRPr="00CD09CD">
        <w:rPr>
          <w:lang w:val="en-GB"/>
        </w:rPr>
        <w:t xml:space="preserve"> </w:t>
      </w:r>
    </w:p>
    <w:p w14:paraId="4E78E17A" w14:textId="77777777" w:rsidR="001C7CE3" w:rsidRDefault="001C7CE3" w:rsidP="00AC3925">
      <w:pPr>
        <w:rPr>
          <w:lang w:val="en-GB"/>
        </w:rPr>
      </w:pPr>
      <w:r w:rsidRPr="00CD1824">
        <w:rPr>
          <w:lang w:val="en-GB"/>
        </w:rPr>
        <w:t xml:space="preserve">PED </w:t>
      </w:r>
      <w:r w:rsidRPr="00CD09CD">
        <w:rPr>
          <w:lang w:val="en-GB"/>
        </w:rPr>
        <w:sym w:font="Wingdings" w:char="F0E0"/>
      </w:r>
      <w:r w:rsidRPr="00CD1824">
        <w:rPr>
          <w:lang w:val="en-GB"/>
        </w:rPr>
        <w:t xml:space="preserve"> TDT</w:t>
      </w:r>
    </w:p>
    <w:p w14:paraId="05F15A40" w14:textId="77777777" w:rsidR="0006326E" w:rsidRPr="00CD1824" w:rsidRDefault="0006326E" w:rsidP="00AC3925">
      <w:pPr>
        <w:rPr>
          <w:lang w:val="en-GB"/>
        </w:rPr>
      </w:pPr>
    </w:p>
    <w:p w14:paraId="1FBAA8DC" w14:textId="77777777" w:rsidR="0006326E" w:rsidRDefault="001C7CE3" w:rsidP="00AC3925">
      <w:pPr>
        <w:rPr>
          <w:lang w:val="en-GB"/>
        </w:rPr>
      </w:pPr>
      <w:proofErr w:type="spellStart"/>
      <w:r w:rsidRPr="00CD1824">
        <w:rPr>
          <w:b/>
          <w:bCs/>
          <w:u w:val="single"/>
          <w:lang w:val="en-GB"/>
        </w:rPr>
        <w:t>Scénario</w:t>
      </w:r>
      <w:proofErr w:type="spellEnd"/>
      <w:r w:rsidRPr="00CD1824">
        <w:rPr>
          <w:b/>
          <w:bCs/>
          <w:u w:val="single"/>
          <w:lang w:val="en-GB"/>
        </w:rPr>
        <w:t xml:space="preserve"> </w:t>
      </w:r>
      <w:proofErr w:type="gramStart"/>
      <w:r w:rsidRPr="00CD1824">
        <w:rPr>
          <w:b/>
          <w:bCs/>
          <w:u w:val="single"/>
          <w:lang w:val="en-GB"/>
        </w:rPr>
        <w:t>8</w:t>
      </w:r>
      <w:r w:rsidRPr="00CD1824">
        <w:rPr>
          <w:lang w:val="en-GB"/>
        </w:rPr>
        <w:t> :</w:t>
      </w:r>
      <w:proofErr w:type="gramEnd"/>
      <w:r w:rsidRPr="00CD1824">
        <w:rPr>
          <w:lang w:val="en-GB"/>
        </w:rPr>
        <w:t xml:space="preserve"> Vol. 6 Ch. 1 (INFENT </w:t>
      </w:r>
      <w:r w:rsidR="0082657F">
        <w:rPr>
          <w:lang w:val="en-GB"/>
        </w:rPr>
        <w:t>DC</w:t>
      </w:r>
      <w:proofErr w:type="gramStart"/>
      <w:r w:rsidRPr="00CD1824">
        <w:rPr>
          <w:lang w:val="en-GB"/>
        </w:rPr>
        <w:t>) ;</w:t>
      </w:r>
      <w:proofErr w:type="gramEnd"/>
      <w:r w:rsidRPr="00CD1824">
        <w:rPr>
          <w:lang w:val="en-GB"/>
        </w:rPr>
        <w:t xml:space="preserve"> </w:t>
      </w:r>
    </w:p>
    <w:p w14:paraId="4CD32C51" w14:textId="3CC0DA73" w:rsidR="001C7CE3" w:rsidRDefault="0006326E" w:rsidP="00AC3925">
      <w:pPr>
        <w:rPr>
          <w:lang w:val="en-GB"/>
        </w:rPr>
      </w:pPr>
      <w:r>
        <w:rPr>
          <w:lang w:val="en-GB"/>
        </w:rPr>
        <w:t xml:space="preserve"> </w:t>
      </w:r>
    </w:p>
    <w:p w14:paraId="4D04C2CC" w14:textId="77777777" w:rsidR="0006326E" w:rsidRPr="009F1D19" w:rsidRDefault="0006326E" w:rsidP="00AC3925">
      <w:pPr>
        <w:rPr>
          <w:lang w:val="en-GB"/>
        </w:rPr>
      </w:pPr>
    </w:p>
    <w:p w14:paraId="5C580EEB" w14:textId="77777777" w:rsidR="001C7CE3" w:rsidRDefault="001C7CE3" w:rsidP="00AC3925">
      <w:pPr>
        <w:rPr>
          <w:lang w:val="en-GB"/>
        </w:rPr>
      </w:pPr>
      <w:proofErr w:type="spellStart"/>
      <w:r w:rsidRPr="00CD09CD">
        <w:rPr>
          <w:b/>
          <w:bCs/>
          <w:u w:val="single"/>
          <w:lang w:val="en-GB"/>
        </w:rPr>
        <w:t>Scénario</w:t>
      </w:r>
      <w:proofErr w:type="spellEnd"/>
      <w:r w:rsidRPr="00CD09CD">
        <w:rPr>
          <w:b/>
          <w:bCs/>
          <w:u w:val="single"/>
          <w:lang w:val="en-GB"/>
        </w:rPr>
        <w:t xml:space="preserve"> </w:t>
      </w:r>
      <w:proofErr w:type="gramStart"/>
      <w:r>
        <w:rPr>
          <w:b/>
          <w:bCs/>
          <w:u w:val="single"/>
          <w:lang w:val="en-GB"/>
        </w:rPr>
        <w:t>9</w:t>
      </w:r>
      <w:r w:rsidRPr="00CD09CD">
        <w:rPr>
          <w:lang w:val="en-GB"/>
        </w:rPr>
        <w:t> :</w:t>
      </w:r>
      <w:proofErr w:type="gramEnd"/>
      <w:r w:rsidRPr="00CD09CD">
        <w:rPr>
          <w:lang w:val="en-GB"/>
        </w:rPr>
        <w:t xml:space="preserve"> Vol. </w:t>
      </w:r>
      <w:r>
        <w:rPr>
          <w:lang w:val="en-GB"/>
        </w:rPr>
        <w:t>6</w:t>
      </w:r>
      <w:r w:rsidRPr="00CD09CD">
        <w:rPr>
          <w:lang w:val="en-GB"/>
        </w:rPr>
        <w:t xml:space="preserve"> Ch.</w:t>
      </w:r>
      <w:r>
        <w:rPr>
          <w:lang w:val="en-GB"/>
        </w:rPr>
        <w:t xml:space="preserve"> 2 (INFENT CR</w:t>
      </w:r>
      <w:proofErr w:type="gramStart"/>
      <w:r w:rsidRPr="00CD09CD">
        <w:rPr>
          <w:lang w:val="en-GB"/>
        </w:rPr>
        <w:t>) ;</w:t>
      </w:r>
      <w:proofErr w:type="gramEnd"/>
      <w:r w:rsidRPr="00CD09CD">
        <w:rPr>
          <w:lang w:val="en-GB"/>
        </w:rPr>
        <w:t xml:space="preserve"> </w:t>
      </w:r>
    </w:p>
    <w:p w14:paraId="77881711" w14:textId="77777777" w:rsidR="0006326E" w:rsidRDefault="0006326E" w:rsidP="00AC3925">
      <w:pPr>
        <w:rPr>
          <w:lang w:val="en-GB"/>
        </w:rPr>
      </w:pPr>
    </w:p>
    <w:p w14:paraId="4DB28C86" w14:textId="77777777" w:rsidR="001C7CE3" w:rsidRDefault="001C7CE3" w:rsidP="00AC3925">
      <w:pPr>
        <w:rPr>
          <w:lang w:val="en-GB"/>
        </w:rPr>
      </w:pPr>
      <w:proofErr w:type="spellStart"/>
      <w:r w:rsidRPr="00CD09CD">
        <w:rPr>
          <w:b/>
          <w:bCs/>
          <w:u w:val="single"/>
          <w:lang w:val="en-GB"/>
        </w:rPr>
        <w:t>Scénario</w:t>
      </w:r>
      <w:proofErr w:type="spellEnd"/>
      <w:r w:rsidRPr="00CD09CD">
        <w:rPr>
          <w:b/>
          <w:bCs/>
          <w:u w:val="single"/>
          <w:lang w:val="en-GB"/>
        </w:rPr>
        <w:t xml:space="preserve"> 13</w:t>
      </w:r>
      <w:r>
        <w:rPr>
          <w:b/>
          <w:bCs/>
          <w:u w:val="single"/>
          <w:lang w:val="en-GB"/>
        </w:rPr>
        <w:t xml:space="preserve">, </w:t>
      </w:r>
      <w:proofErr w:type="gramStart"/>
      <w:r>
        <w:rPr>
          <w:b/>
          <w:bCs/>
          <w:u w:val="single"/>
          <w:lang w:val="en-GB"/>
        </w:rPr>
        <w:t>14</w:t>
      </w:r>
      <w:r w:rsidRPr="00CD09CD">
        <w:rPr>
          <w:lang w:val="en-GB"/>
        </w:rPr>
        <w:t> :</w:t>
      </w:r>
      <w:proofErr w:type="gramEnd"/>
      <w:r w:rsidRPr="00CD09CD">
        <w:rPr>
          <w:lang w:val="en-GB"/>
        </w:rPr>
        <w:t xml:space="preserve"> Vol. 5 Ch. 3 (INFENT </w:t>
      </w:r>
      <w:r>
        <w:rPr>
          <w:lang w:val="en-GB"/>
        </w:rPr>
        <w:t>DT</w:t>
      </w:r>
      <w:proofErr w:type="gramStart"/>
      <w:r w:rsidRPr="00CD09CD">
        <w:rPr>
          <w:lang w:val="en-GB"/>
        </w:rPr>
        <w:t>) ;</w:t>
      </w:r>
      <w:proofErr w:type="gramEnd"/>
      <w:r w:rsidRPr="00CD09CD">
        <w:rPr>
          <w:lang w:val="en-GB"/>
        </w:rPr>
        <w:t xml:space="preserve"> </w:t>
      </w:r>
    </w:p>
    <w:p w14:paraId="55C5D2C3" w14:textId="77777777" w:rsidR="001C7CE3" w:rsidRDefault="001C7CE3" w:rsidP="00AC3925">
      <w:pPr>
        <w:rPr>
          <w:lang w:val="en-GB"/>
        </w:rPr>
      </w:pPr>
      <w:r w:rsidRPr="00CD09CD">
        <w:rPr>
          <w:lang w:val="en-GB"/>
        </w:rPr>
        <w:t xml:space="preserve">PED </w:t>
      </w:r>
      <w:r>
        <w:sym w:font="Wingdings" w:char="F0E0"/>
      </w:r>
      <w:r w:rsidRPr="00CD09CD">
        <w:rPr>
          <w:lang w:val="en-GB"/>
        </w:rPr>
        <w:t xml:space="preserve"> </w:t>
      </w:r>
      <w:r>
        <w:rPr>
          <w:lang w:val="en-GB"/>
        </w:rPr>
        <w:t>CEC</w:t>
      </w:r>
    </w:p>
    <w:p w14:paraId="36EBCD9D" w14:textId="77777777" w:rsidR="0006326E" w:rsidRPr="00CD09CD" w:rsidRDefault="0006326E" w:rsidP="00AC3925">
      <w:pPr>
        <w:rPr>
          <w:lang w:val="en-GB"/>
        </w:rPr>
      </w:pPr>
    </w:p>
    <w:p w14:paraId="213353C4" w14:textId="77777777" w:rsidR="001C7CE3" w:rsidRDefault="001C7CE3" w:rsidP="00AC3925">
      <w:pPr>
        <w:rPr>
          <w:lang w:val="en-GB"/>
        </w:rPr>
      </w:pPr>
      <w:proofErr w:type="spellStart"/>
      <w:r w:rsidRPr="00F515DD">
        <w:rPr>
          <w:b/>
          <w:bCs/>
          <w:u w:val="single"/>
          <w:lang w:val="en-GB"/>
        </w:rPr>
        <w:t>Scénario</w:t>
      </w:r>
      <w:proofErr w:type="spellEnd"/>
      <w:r w:rsidRPr="00F515DD">
        <w:rPr>
          <w:b/>
          <w:bCs/>
          <w:u w:val="single"/>
          <w:lang w:val="en-GB"/>
        </w:rPr>
        <w:t xml:space="preserve"> </w:t>
      </w:r>
      <w:proofErr w:type="gramStart"/>
      <w:r w:rsidRPr="00F515DD">
        <w:rPr>
          <w:b/>
          <w:bCs/>
          <w:u w:val="single"/>
          <w:lang w:val="en-GB"/>
        </w:rPr>
        <w:t>15</w:t>
      </w:r>
      <w:r w:rsidRPr="00F515DD">
        <w:rPr>
          <w:lang w:val="en-GB"/>
        </w:rPr>
        <w:t> :</w:t>
      </w:r>
      <w:proofErr w:type="gramEnd"/>
      <w:r w:rsidRPr="00F515DD">
        <w:rPr>
          <w:lang w:val="en-GB"/>
        </w:rPr>
        <w:t xml:space="preserve"> Vol. </w:t>
      </w:r>
      <w:r>
        <w:rPr>
          <w:lang w:val="en-GB"/>
        </w:rPr>
        <w:t>5</w:t>
      </w:r>
      <w:r w:rsidRPr="00F515DD">
        <w:rPr>
          <w:lang w:val="en-GB"/>
        </w:rPr>
        <w:t xml:space="preserve"> Ch. </w:t>
      </w:r>
      <w:r>
        <w:rPr>
          <w:lang w:val="en-GB"/>
        </w:rPr>
        <w:t>4</w:t>
      </w:r>
      <w:r w:rsidRPr="00F515DD">
        <w:rPr>
          <w:lang w:val="en-GB"/>
        </w:rPr>
        <w:t xml:space="preserve"> (INFENT CR</w:t>
      </w:r>
      <w:proofErr w:type="gramStart"/>
      <w:r w:rsidRPr="00F515DD">
        <w:rPr>
          <w:lang w:val="en-GB"/>
        </w:rPr>
        <w:t>) ;</w:t>
      </w:r>
      <w:proofErr w:type="gramEnd"/>
      <w:r w:rsidRPr="00F515DD">
        <w:rPr>
          <w:lang w:val="en-GB"/>
        </w:rPr>
        <w:t xml:space="preserve"> </w:t>
      </w:r>
    </w:p>
    <w:p w14:paraId="49214046" w14:textId="77777777" w:rsidR="001C7CE3" w:rsidRPr="00F515DD" w:rsidRDefault="001C7CE3" w:rsidP="00AC3925">
      <w:pPr>
        <w:rPr>
          <w:lang w:val="en-GB"/>
        </w:rPr>
      </w:pPr>
      <w:r>
        <w:rPr>
          <w:lang w:val="en-GB"/>
        </w:rPr>
        <w:t>CEC</w:t>
      </w:r>
      <w:r w:rsidRPr="00F515DD">
        <w:rPr>
          <w:lang w:val="en-GB"/>
        </w:rPr>
        <w:t xml:space="preserve"> </w:t>
      </w:r>
      <w:r>
        <w:sym w:font="Wingdings" w:char="F0E0"/>
      </w:r>
      <w:r w:rsidRPr="00F515DD">
        <w:rPr>
          <w:lang w:val="en-GB"/>
        </w:rPr>
        <w:t xml:space="preserve"> </w:t>
      </w:r>
      <w:r>
        <w:rPr>
          <w:lang w:val="en-GB"/>
        </w:rPr>
        <w:t>PED</w:t>
      </w:r>
    </w:p>
    <w:p w14:paraId="1BAB8E81" w14:textId="77777777" w:rsidR="001C7CE3" w:rsidRDefault="001C7CE3" w:rsidP="00AC3925"/>
    <w:p w14:paraId="1F86B2DF" w14:textId="77777777" w:rsidR="001C7CE3" w:rsidRDefault="001C7CE3" w:rsidP="00AC3925">
      <w:pPr>
        <w:sectPr w:rsidR="001C7CE3" w:rsidSect="00A6321F">
          <w:type w:val="continuous"/>
          <w:pgSz w:w="11900" w:h="16840" w:code="9"/>
          <w:pgMar w:top="851" w:right="851" w:bottom="851" w:left="1418" w:header="567" w:footer="567" w:gutter="0"/>
          <w:cols w:num="2" w:space="291"/>
        </w:sectPr>
      </w:pPr>
    </w:p>
    <w:p w14:paraId="4E965E9B" w14:textId="77777777" w:rsidR="0006326E" w:rsidRDefault="0006326E" w:rsidP="0006326E">
      <w:pPr>
        <w:rPr>
          <w:lang w:val="en-GB"/>
        </w:rPr>
      </w:pPr>
      <w:r w:rsidRPr="009F1D19">
        <w:rPr>
          <w:lang w:val="en-GB"/>
        </w:rPr>
        <w:t xml:space="preserve">ENT </w:t>
      </w:r>
      <w:r>
        <w:sym w:font="Wingdings" w:char="F0E0"/>
      </w:r>
      <w:r w:rsidRPr="009F1D19">
        <w:rPr>
          <w:lang w:val="en-GB"/>
        </w:rPr>
        <w:t xml:space="preserve"> PED</w:t>
      </w:r>
    </w:p>
    <w:p w14:paraId="56B37039" w14:textId="77777777" w:rsidR="001C7CE3" w:rsidRDefault="001C7CE3" w:rsidP="00AC3925">
      <w:pPr>
        <w:sectPr w:rsidR="001C7CE3" w:rsidSect="00A6321F">
          <w:type w:val="continuous"/>
          <w:pgSz w:w="11900" w:h="16840" w:code="9"/>
          <w:pgMar w:top="851" w:right="851" w:bottom="851" w:left="1418" w:header="567" w:footer="567" w:gutter="0"/>
          <w:cols w:space="291"/>
        </w:sectPr>
      </w:pPr>
    </w:p>
    <w:p w14:paraId="42F968D0" w14:textId="77777777" w:rsidR="007A3076" w:rsidRDefault="007A3076" w:rsidP="00AC3925"/>
    <w:sectPr w:rsidR="007A3076" w:rsidSect="009A5FD3">
      <w:headerReference w:type="even" r:id="rId24"/>
      <w:footerReference w:type="even" r:id="rId25"/>
      <w:type w:val="continuous"/>
      <w:pgSz w:w="11900" w:h="16840" w:code="9"/>
      <w:pgMar w:top="851" w:right="851" w:bottom="851" w:left="1418" w:header="567" w:footer="567" w:gutter="0"/>
      <w:cols w:space="291" w:equalWidth="0">
        <w:col w:w="9631"/>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27323" w14:textId="77777777" w:rsidR="00E15FFE" w:rsidRDefault="00E15FFE">
      <w:r>
        <w:separator/>
      </w:r>
    </w:p>
    <w:p w14:paraId="1A37C2DC" w14:textId="77777777" w:rsidR="00E15FFE" w:rsidRDefault="00E15FFE"/>
  </w:endnote>
  <w:endnote w:type="continuationSeparator" w:id="0">
    <w:p w14:paraId="41587D3E" w14:textId="77777777" w:rsidR="00E15FFE" w:rsidRDefault="00E15FFE">
      <w:r>
        <w:continuationSeparator/>
      </w:r>
    </w:p>
    <w:p w14:paraId="7AC98BB6" w14:textId="77777777" w:rsidR="00E15FFE" w:rsidRDefault="00E15F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2135C" w14:textId="77777777" w:rsidR="001C7CE3" w:rsidRDefault="001C7CE3">
    <w:pPr>
      <w:rPr>
        <w:rFonts w:ascii="Arial" w:hAnsi="Arial"/>
        <w:sz w:val="18"/>
      </w:rPr>
    </w:pPr>
  </w:p>
  <w:p w14:paraId="556D9AD2" w14:textId="77777777" w:rsidR="001C7CE3" w:rsidRDefault="001C7CE3">
    <w:pPr>
      <w:rPr>
        <w:rFonts w:ascii="Arial" w:hAnsi="Arial"/>
        <w:sz w:val="18"/>
      </w:rPr>
    </w:pPr>
  </w:p>
  <w:p w14:paraId="68D9416E" w14:textId="77777777" w:rsidR="001C7CE3" w:rsidRDefault="001C7CE3">
    <w:pPr>
      <w:pBdr>
        <w:top w:val="single" w:sz="6" w:space="1" w:color="auto"/>
      </w:pBdr>
      <w:tabs>
        <w:tab w:val="center" w:pos="4820"/>
        <w:tab w:val="right" w:pos="9639"/>
      </w:tabs>
      <w:ind w:right="-8"/>
      <w:rPr>
        <w:rFonts w:ascii="Arial" w:hAnsi="Arial"/>
      </w:rPr>
    </w:pPr>
    <w:proofErr w:type="gramStart"/>
    <w:r>
      <w:rPr>
        <w:rFonts w:ascii="Arial" w:hAnsi="Arial"/>
        <w:sz w:val="18"/>
      </w:rPr>
      <w:t>page</w:t>
    </w:r>
    <w:proofErr w:type="gramEnd"/>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ET24V01.docx</w:t>
    </w:r>
    <w:r>
      <w:rPr>
        <w:rFonts w:ascii="Arial" w:hAnsi="Arial"/>
        <w:snapToGrid w:val="0"/>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F83B9" w14:textId="77777777" w:rsidR="001C7CE3" w:rsidRPr="00D4772E" w:rsidRDefault="001C7CE3" w:rsidP="009A3F5E">
    <w:pPr>
      <w:rPr>
        <w:rFonts w:ascii="Arial" w:hAnsi="Arial" w:cs="Arial"/>
        <w:sz w:val="18"/>
        <w:szCs w:val="18"/>
      </w:rPr>
    </w:pPr>
  </w:p>
  <w:p w14:paraId="5C1D1105" w14:textId="77EE0191" w:rsidR="001C7CE3" w:rsidRPr="009A3F5E" w:rsidRDefault="00256311" w:rsidP="009A3F5E">
    <w:pPr>
      <w:pBdr>
        <w:top w:val="single" w:sz="6" w:space="1" w:color="auto"/>
      </w:pBdr>
      <w:tabs>
        <w:tab w:val="center" w:pos="4536"/>
        <w:tab w:val="right" w:pos="9639"/>
      </w:tabs>
      <w:rPr>
        <w:rFonts w:ascii="Arial" w:hAnsi="Arial" w:cs="Arial"/>
        <w:sz w:val="18"/>
        <w:szCs w:val="18"/>
      </w:rPr>
    </w:pPr>
    <w:ins w:id="153" w:author="Timothée MUGUET" w:date="2025-11-27T12:30:00Z" w16du:dateUtc="2025-11-27T11:30:00Z">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r>
        <w:rPr>
          <w:rFonts w:ascii="Arial" w:hAnsi="Arial" w:cs="Arial"/>
          <w:noProof/>
          <w:snapToGrid w:val="0"/>
          <w:sz w:val="18"/>
          <w:szCs w:val="18"/>
        </w:rPr>
        <w:t>TICPE26V01</w:t>
      </w:r>
      <w:r>
        <w:rPr>
          <w:rFonts w:ascii="Arial" w:hAnsi="Arial" w:cs="Arial"/>
          <w:noProof/>
          <w:snapToGrid w:val="0"/>
          <w:sz w:val="18"/>
          <w:szCs w:val="18"/>
        </w:rPr>
        <w:t>.docx</w:t>
      </w:r>
      <w:r w:rsidRPr="00D4772E">
        <w:rPr>
          <w:rFonts w:ascii="Arial" w:hAnsi="Arial" w:cs="Arial"/>
          <w:snapToGrid w:val="0"/>
          <w:sz w:val="18"/>
          <w:szCs w:val="18"/>
        </w:rPr>
        <w:fldChar w:fldCharType="end"/>
      </w:r>
    </w:ins>
    <w:r w:rsidR="001C7CE3">
      <w:rPr>
        <w:rFonts w:ascii="Arial" w:hAnsi="Arial" w:cs="Arial"/>
        <w:sz w:val="18"/>
        <w:szCs w:val="18"/>
      </w:rPr>
      <w:tab/>
      <w:t>Volume 1 Chapitre 1</w:t>
    </w:r>
    <w:r w:rsidR="001C7CE3" w:rsidRPr="00D4772E">
      <w:rPr>
        <w:rFonts w:ascii="Arial" w:hAnsi="Arial" w:cs="Arial"/>
        <w:sz w:val="18"/>
        <w:szCs w:val="18"/>
      </w:rPr>
      <w:tab/>
      <w:t xml:space="preserve">page : </w:t>
    </w:r>
    <w:r w:rsidR="001C7CE3" w:rsidRPr="00D4772E">
      <w:rPr>
        <w:rStyle w:val="Numrodepage"/>
        <w:rFonts w:ascii="Arial" w:hAnsi="Arial" w:cs="Arial"/>
        <w:sz w:val="18"/>
        <w:szCs w:val="18"/>
      </w:rPr>
      <w:fldChar w:fldCharType="begin"/>
    </w:r>
    <w:r w:rsidR="001C7CE3" w:rsidRPr="00D4772E">
      <w:rPr>
        <w:rStyle w:val="Numrodepage"/>
        <w:rFonts w:ascii="Arial" w:hAnsi="Arial" w:cs="Arial"/>
        <w:sz w:val="18"/>
        <w:szCs w:val="18"/>
      </w:rPr>
      <w:instrText xml:space="preserve"> PAGE </w:instrText>
    </w:r>
    <w:r w:rsidR="001C7CE3" w:rsidRPr="00D4772E">
      <w:rPr>
        <w:rStyle w:val="Numrodepage"/>
        <w:rFonts w:ascii="Arial" w:hAnsi="Arial" w:cs="Arial"/>
        <w:sz w:val="18"/>
        <w:szCs w:val="18"/>
      </w:rPr>
      <w:fldChar w:fldCharType="separate"/>
    </w:r>
    <w:r w:rsidR="001C7CE3">
      <w:rPr>
        <w:rStyle w:val="Numrodepage"/>
        <w:rFonts w:ascii="Arial" w:hAnsi="Arial" w:cs="Arial"/>
        <w:noProof/>
        <w:sz w:val="18"/>
        <w:szCs w:val="18"/>
      </w:rPr>
      <w:t>26</w:t>
    </w:r>
    <w:r w:rsidR="001C7CE3" w:rsidRPr="00D4772E">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36DC" w14:textId="77777777" w:rsidR="001C7CE3" w:rsidRDefault="001C7CE3">
    <w:pPr>
      <w:rPr>
        <w:rFonts w:ascii="Arial" w:hAnsi="Arial"/>
        <w:sz w:val="18"/>
      </w:rPr>
    </w:pPr>
  </w:p>
  <w:p w14:paraId="7C773DC8" w14:textId="77777777" w:rsidR="001C7CE3" w:rsidRDefault="001C7CE3">
    <w:pPr>
      <w:rPr>
        <w:rFonts w:ascii="Arial" w:hAnsi="Arial"/>
        <w:sz w:val="18"/>
      </w:rPr>
    </w:pPr>
  </w:p>
  <w:p w14:paraId="058A13C7" w14:textId="77777777" w:rsidR="001C7CE3" w:rsidRDefault="001C7CE3">
    <w:pPr>
      <w:pBdr>
        <w:top w:val="single" w:sz="6" w:space="1" w:color="auto"/>
      </w:pBdr>
      <w:tabs>
        <w:tab w:val="center" w:pos="4820"/>
        <w:tab w:val="right" w:pos="9639"/>
      </w:tabs>
      <w:ind w:right="-8"/>
      <w:rPr>
        <w:rFonts w:ascii="Arial" w:hAnsi="Arial"/>
      </w:rPr>
    </w:pPr>
    <w:proofErr w:type="gramStart"/>
    <w:r>
      <w:rPr>
        <w:rFonts w:ascii="Arial" w:hAnsi="Arial"/>
        <w:sz w:val="18"/>
      </w:rPr>
      <w:t>page</w:t>
    </w:r>
    <w:proofErr w:type="gramEnd"/>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ET24V01.docx</w:t>
    </w:r>
    <w:r>
      <w:rPr>
        <w:rFonts w:ascii="Arial" w:hAnsi="Arial"/>
        <w:snapToGrid w:val="0"/>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B0E31" w14:textId="77777777" w:rsidR="00F70BC6" w:rsidRDefault="00F70BC6">
    <w:pPr>
      <w:rPr>
        <w:rFonts w:ascii="Arial" w:hAnsi="Arial"/>
        <w:sz w:val="18"/>
      </w:rPr>
    </w:pPr>
  </w:p>
  <w:p w14:paraId="6B5C6010" w14:textId="77777777" w:rsidR="00F70BC6" w:rsidRDefault="00F70BC6">
    <w:pPr>
      <w:rPr>
        <w:rFonts w:ascii="Arial" w:hAnsi="Arial"/>
        <w:sz w:val="18"/>
      </w:rPr>
    </w:pPr>
  </w:p>
  <w:p w14:paraId="51DE4617" w14:textId="77777777" w:rsidR="00F70BC6" w:rsidRDefault="00F70BC6">
    <w:pPr>
      <w:pBdr>
        <w:top w:val="single" w:sz="6" w:space="1" w:color="auto"/>
      </w:pBdr>
      <w:tabs>
        <w:tab w:val="center" w:pos="4820"/>
        <w:tab w:val="right" w:pos="9639"/>
      </w:tabs>
      <w:ind w:right="-8"/>
      <w:rPr>
        <w:rFonts w:ascii="Arial" w:hAnsi="Arial"/>
      </w:rPr>
    </w:pPr>
    <w:proofErr w:type="gramStart"/>
    <w:r>
      <w:rPr>
        <w:rFonts w:ascii="Arial" w:hAnsi="Arial"/>
        <w:sz w:val="18"/>
      </w:rPr>
      <w:t>page</w:t>
    </w:r>
    <w:proofErr w:type="gramEnd"/>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ET08V01.doc</w:t>
    </w:r>
    <w:r>
      <w:rPr>
        <w:rFonts w:ascii="Arial" w:hAnsi="Arial"/>
        <w:snapToGrid w:val="0"/>
        <w:sz w:val="18"/>
      </w:rPr>
      <w:fldChar w:fldCharType="end"/>
    </w:r>
  </w:p>
  <w:p w14:paraId="5733B8FF" w14:textId="77777777" w:rsidR="00F70BC6" w:rsidRDefault="00F70B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B891B" w14:textId="77777777" w:rsidR="00E15FFE" w:rsidRDefault="00E15FFE">
      <w:r>
        <w:separator/>
      </w:r>
    </w:p>
    <w:p w14:paraId="5F77A314" w14:textId="77777777" w:rsidR="00E15FFE" w:rsidRDefault="00E15FFE"/>
  </w:footnote>
  <w:footnote w:type="continuationSeparator" w:id="0">
    <w:p w14:paraId="31D85041" w14:textId="77777777" w:rsidR="00E15FFE" w:rsidRDefault="00E15FFE">
      <w:r>
        <w:continuationSeparator/>
      </w:r>
    </w:p>
    <w:p w14:paraId="528B9C5D" w14:textId="77777777" w:rsidR="00E15FFE" w:rsidRDefault="00E15FFE"/>
  </w:footnote>
  <w:footnote w:id="1">
    <w:p w14:paraId="5A037E96" w14:textId="77777777" w:rsidR="001C7CE3" w:rsidRDefault="001C7CE3" w:rsidP="00F40DDD">
      <w:pPr>
        <w:pStyle w:val="Notedebasdepage"/>
        <w:widowControl w:val="0"/>
        <w:ind w:left="280" w:hanging="280"/>
      </w:pPr>
      <w:r>
        <w:rPr>
          <w:sz w:val="16"/>
        </w:rPr>
        <w:footnoteRef/>
      </w:r>
      <w:r>
        <w:rPr>
          <w:sz w:val="16"/>
        </w:rPr>
        <w:tab/>
        <w:t>Message : ensemble cohérent de segments structurés dans l’ordre spécifié selon des normes approuvées dans un répertoire de messages, commençant par l’en-tête de message et se terminant par une fin de message.</w:t>
      </w:r>
    </w:p>
  </w:footnote>
  <w:footnote w:id="2">
    <w:p w14:paraId="531C341B" w14:textId="77777777" w:rsidR="001C7CE3" w:rsidRDefault="001C7CE3" w:rsidP="00F40DDD">
      <w:pPr>
        <w:pStyle w:val="Notedebasdepage"/>
        <w:widowControl w:val="0"/>
        <w:ind w:left="280" w:hanging="280"/>
      </w:pPr>
      <w:r>
        <w:rPr>
          <w:sz w:val="16"/>
        </w:rPr>
        <w:footnoteRef/>
      </w:r>
      <w:r>
        <w:rPr>
          <w:sz w:val="16"/>
        </w:rPr>
        <w:tab/>
        <w:t xml:space="preserve">EDIFACT (Échange de données informatisé pour l’Administration, le Commerce et le Transport) : terme générique recouvrant à la fois le vocabulaire (ISO 7372), les règles de syntaxe au niveau de l’application (ISO 9735) et les règles d’édition des informations sur </w:t>
      </w:r>
      <w:proofErr w:type="gramStart"/>
      <w:r>
        <w:rPr>
          <w:sz w:val="16"/>
        </w:rPr>
        <w:t>un support papier</w:t>
      </w:r>
      <w:proofErr w:type="gramEnd"/>
      <w:r>
        <w:rPr>
          <w:sz w:val="16"/>
        </w:rPr>
        <w:t xml:space="preserve"> (ISO 6422).</w:t>
      </w:r>
    </w:p>
  </w:footnote>
  <w:footnote w:id="3">
    <w:p w14:paraId="7C07D40F" w14:textId="77777777" w:rsidR="001C7CE3" w:rsidRDefault="001C7CE3">
      <w:pPr>
        <w:pStyle w:val="Notedebasdepage"/>
        <w:widowControl w:val="0"/>
        <w:ind w:left="280" w:hanging="280"/>
      </w:pPr>
      <w:r>
        <w:rPr>
          <w:sz w:val="16"/>
        </w:rPr>
        <w:footnoteRef/>
      </w:r>
      <w:r>
        <w:rPr>
          <w:sz w:val="16"/>
        </w:rPr>
        <w:tab/>
        <w:t>EDI : Échange de Données Informatisé.</w:t>
      </w:r>
    </w:p>
  </w:footnote>
  <w:footnote w:id="4">
    <w:p w14:paraId="535F4500" w14:textId="77777777" w:rsidR="001C7CE3" w:rsidRDefault="001C7CE3">
      <w:pPr>
        <w:pStyle w:val="Notedebasdepage"/>
        <w:widowControl w:val="0"/>
        <w:ind w:left="280" w:hanging="280"/>
      </w:pPr>
      <w:r>
        <w:rPr>
          <w:sz w:val="16"/>
        </w:rPr>
        <w:footnoteRef/>
      </w:r>
      <w:r>
        <w:rPr>
          <w:sz w:val="16"/>
        </w:rPr>
        <w:tab/>
        <w:t>Communication réciproque entre deux entreprises.</w:t>
      </w:r>
    </w:p>
  </w:footnote>
  <w:footnote w:id="5">
    <w:p w14:paraId="08E6ED17" w14:textId="77777777" w:rsidR="001C7CE3" w:rsidRDefault="001C7CE3">
      <w:pPr>
        <w:pStyle w:val="Notedebasdepage"/>
        <w:widowControl w:val="0"/>
        <w:ind w:left="280" w:hanging="280"/>
      </w:pPr>
      <w:r>
        <w:rPr>
          <w:sz w:val="16"/>
        </w:rPr>
        <w:footnoteRef/>
      </w:r>
      <w:r>
        <w:rPr>
          <w:sz w:val="16"/>
        </w:rPr>
        <w:tab/>
        <w:t>Source : Pratique de l’EDI : gestion, comptabilité, finances, données sociales et fiscales. Michel LESOURD. 1992. ECM et EDICOM.</w:t>
      </w:r>
    </w:p>
  </w:footnote>
  <w:footnote w:id="6">
    <w:p w14:paraId="1E2247E6" w14:textId="2F4405F2" w:rsidR="001C7CE3" w:rsidRDefault="001C7CE3" w:rsidP="00F01994">
      <w:pPr>
        <w:pStyle w:val="Notedebasdepage"/>
        <w:ind w:left="284" w:hanging="284"/>
      </w:pPr>
      <w:r>
        <w:rPr>
          <w:sz w:val="16"/>
        </w:rPr>
        <w:footnoteRef/>
      </w:r>
      <w:r>
        <w:rPr>
          <w:sz w:val="16"/>
        </w:rPr>
        <w:t xml:space="preserve"> </w:t>
      </w:r>
      <w:r>
        <w:rPr>
          <w:sz w:val="16"/>
        </w:rPr>
        <w:tab/>
        <w:t>EDI-</w:t>
      </w:r>
      <w:ins w:id="14" w:author="Timothée MUGUET" w:date="2025-11-27T12:29:00Z" w16du:dateUtc="2025-11-27T11:29:00Z">
        <w:r w:rsidR="00BA5754">
          <w:rPr>
            <w:sz w:val="16"/>
          </w:rPr>
          <w:t>T</w:t>
        </w:r>
        <w:r w:rsidR="00BA5754">
          <w:rPr>
            <w:sz w:val="16"/>
          </w:rPr>
          <w:t>ICPE</w:t>
        </w:r>
        <w:r w:rsidR="00BA5754">
          <w:rPr>
            <w:sz w:val="16"/>
          </w:rPr>
          <w:t xml:space="preserve"> </w:t>
        </w:r>
      </w:ins>
      <w:r>
        <w:rPr>
          <w:sz w:val="16"/>
        </w:rPr>
        <w:t xml:space="preserve">: Procédure de télédéclaration de la </w:t>
      </w:r>
      <w:ins w:id="15" w:author="Timothée MUGUET" w:date="2025-11-27T12:29:00Z" w16du:dateUtc="2025-11-27T11:29:00Z">
        <w:r w:rsidR="00710767">
          <w:rPr>
            <w:sz w:val="16"/>
          </w:rPr>
          <w:t>TICPE</w:t>
        </w:r>
      </w:ins>
      <w:r>
        <w:rPr>
          <w:sz w:val="16"/>
        </w:rPr>
        <w:t>.</w:t>
      </w:r>
    </w:p>
  </w:footnote>
  <w:footnote w:id="7">
    <w:p w14:paraId="242D1368" w14:textId="77777777" w:rsidR="001C7CE3" w:rsidRDefault="001C7CE3">
      <w:pPr>
        <w:pStyle w:val="Notedebasdepage"/>
        <w:widowControl w:val="0"/>
        <w:ind w:left="280" w:hanging="280"/>
      </w:pPr>
      <w:r>
        <w:rPr>
          <w:sz w:val="16"/>
        </w:rPr>
        <w:footnoteRef/>
      </w:r>
      <w:r>
        <w:rPr>
          <w:sz w:val="16"/>
        </w:rPr>
        <w:tab/>
        <w:t>UNSM (United Nations Standard Message) : partie des normes EDIFACT portant sur les messages approuvés par le groupe de travail sur la facilitation des procédures aux Nations Unies (UN-ECE-TRADE WP.4).</w:t>
      </w:r>
    </w:p>
  </w:footnote>
  <w:footnote w:id="8">
    <w:p w14:paraId="704E2FE1" w14:textId="77777777" w:rsidR="001C7CE3" w:rsidRDefault="001C7CE3">
      <w:pPr>
        <w:pStyle w:val="Notedebasdepage"/>
        <w:widowControl w:val="0"/>
        <w:ind w:left="280" w:hanging="280"/>
      </w:pPr>
      <w:r>
        <w:rPr>
          <w:sz w:val="16"/>
        </w:rPr>
        <w:footnoteRef/>
      </w:r>
      <w:r>
        <w:rPr>
          <w:sz w:val="16"/>
        </w:rPr>
        <w:tab/>
        <w:t>Groupe fonctionnel : message (ou plusieurs messages du même type) débutant par un segment de service d’en-tête et se ter</w:t>
      </w:r>
      <w:r>
        <w:rPr>
          <w:sz w:val="16"/>
        </w:rPr>
        <w:softHyphen/>
        <w:t>minant par un segment de service de fin (ISO 9735).</w:t>
      </w:r>
    </w:p>
  </w:footnote>
  <w:footnote w:id="9">
    <w:p w14:paraId="028FC64D" w14:textId="77777777" w:rsidR="001C7CE3" w:rsidRDefault="001C7CE3" w:rsidP="00597C91">
      <w:pPr>
        <w:pStyle w:val="Notedebasdepage"/>
        <w:widowControl w:val="0"/>
        <w:ind w:left="280" w:hanging="280"/>
      </w:pPr>
      <w:r>
        <w:rPr>
          <w:sz w:val="16"/>
        </w:rPr>
        <w:footnoteRef/>
      </w:r>
      <w:r>
        <w:rPr>
          <w:sz w:val="16"/>
        </w:rPr>
        <w:tab/>
        <w:t>Interchange : communication d’un partenaire à un autre consistant en une combinaison structurée de messages et de segments de service commençant par un en-tête de contrôle et se terminant par une fin de contrôle (ISO 9735).</w:t>
      </w:r>
    </w:p>
  </w:footnote>
  <w:footnote w:id="10">
    <w:p w14:paraId="60B71950" w14:textId="77777777" w:rsidR="001C7CE3" w:rsidRDefault="001C7CE3">
      <w:pPr>
        <w:pStyle w:val="Notedebasdepage"/>
        <w:widowControl w:val="0"/>
        <w:ind w:left="340" w:hanging="340"/>
      </w:pPr>
      <w:r>
        <w:rPr>
          <w:sz w:val="16"/>
        </w:rPr>
        <w:footnoteRef/>
      </w:r>
      <w:r>
        <w:rPr>
          <w:sz w:val="16"/>
        </w:rPr>
        <w:tab/>
        <w:t>Pratique de l’EDI : gestion, comptabilité, finances, données sociales et fiscales. Michel LESOURD. ECM. 1990.</w:t>
      </w:r>
    </w:p>
  </w:footnote>
  <w:footnote w:id="11">
    <w:p w14:paraId="6B530BBF" w14:textId="77777777" w:rsidR="001C7CE3" w:rsidRDefault="001C7CE3" w:rsidP="00CB7287">
      <w:pPr>
        <w:pStyle w:val="Notedebasdepage"/>
        <w:widowControl w:val="0"/>
        <w:ind w:left="340" w:hanging="340"/>
      </w:pPr>
      <w:r>
        <w:rPr>
          <w:sz w:val="16"/>
        </w:rPr>
        <w:footnoteRef/>
      </w:r>
      <w:r>
        <w:rPr>
          <w:sz w:val="16"/>
        </w:rPr>
        <w:tab/>
        <w:t>Éléments de données : unité de donnée dont les attributs et la représentation de la valeur ont été précisés (ISO 9735).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68EA1" w14:textId="77777777" w:rsidR="001C7CE3" w:rsidRDefault="001C7CE3">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2001</w:t>
    </w:r>
    <w:r>
      <w:rPr>
        <w:rFonts w:ascii="Arial" w:hAnsi="Arial"/>
        <w:sz w:val="18"/>
      </w:rPr>
      <w:tab/>
      <w:t>Date de mise à jour : 15 décembre 2000</w:t>
    </w:r>
  </w:p>
  <w:p w14:paraId="6CCA9439" w14:textId="77777777" w:rsidR="001C7CE3" w:rsidRDefault="001C7CE3">
    <w:pPr>
      <w:tabs>
        <w:tab w:val="center" w:pos="5103"/>
        <w:tab w:val="right" w:pos="9639"/>
      </w:tabs>
      <w:rPr>
        <w:rFonts w:ascii="Arial" w:hAnsi="Arial"/>
        <w:sz w:val="18"/>
      </w:rPr>
    </w:pPr>
  </w:p>
  <w:p w14:paraId="32A5318A" w14:textId="77777777" w:rsidR="001C7CE3" w:rsidRDefault="001C7CE3">
    <w:pPr>
      <w:tabs>
        <w:tab w:val="center" w:pos="5103"/>
        <w:tab w:val="right" w:pos="9639"/>
      </w:tabs>
      <w:rPr>
        <w:rFonts w:ascii="Arial" w:hAnsi="Arial"/>
        <w:sz w:val="18"/>
      </w:rPr>
    </w:pPr>
  </w:p>
  <w:p w14:paraId="066A4517" w14:textId="77777777" w:rsidR="001C7CE3" w:rsidRDefault="001C7CE3">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4688E" w14:textId="2FE5C2F8" w:rsidR="001C7CE3" w:rsidRDefault="001C7CE3" w:rsidP="00ED7BFE">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151" w:author="Timothée MUGUET" w:date="2025-11-27T12:27:00Z" w16du:dateUtc="2025-11-27T11:27:00Z">
      <w:r w:rsidR="00F43ABF">
        <w:rPr>
          <w:rFonts w:ascii="Arial" w:hAnsi="Arial"/>
          <w:sz w:val="18"/>
        </w:rPr>
        <w:t>2026</w:t>
      </w:r>
    </w:ins>
    <w:r>
      <w:rPr>
        <w:rFonts w:ascii="Arial" w:hAnsi="Arial"/>
        <w:sz w:val="18"/>
      </w:rPr>
      <w:tab/>
      <w:t xml:space="preserve">Date de mise à jour : </w:t>
    </w:r>
    <w:ins w:id="152" w:author="Timothée MUGUET" w:date="2025-11-27T12:27:00Z" w16du:dateUtc="2025-11-27T11:27:00Z">
      <w:r w:rsidR="00F43ABF">
        <w:rPr>
          <w:rFonts w:ascii="Arial" w:hAnsi="Arial"/>
          <w:sz w:val="18"/>
        </w:rPr>
        <w:t>Décembre 2025</w:t>
      </w:r>
    </w:ins>
  </w:p>
  <w:p w14:paraId="02AC017B" w14:textId="77777777" w:rsidR="001C7CE3" w:rsidRDefault="001C7CE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C039D" w14:textId="77777777" w:rsidR="001C7CE3" w:rsidRDefault="001C7CE3">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7273587A" w14:textId="77777777" w:rsidR="001C7CE3" w:rsidRDefault="001C7CE3">
    <w:pPr>
      <w:tabs>
        <w:tab w:val="center" w:pos="5103"/>
        <w:tab w:val="right" w:pos="9639"/>
      </w:tabs>
      <w:rPr>
        <w:rFonts w:ascii="Arial" w:hAnsi="Arial"/>
        <w:sz w:val="18"/>
      </w:rPr>
    </w:pPr>
  </w:p>
  <w:p w14:paraId="4E16343C" w14:textId="77777777" w:rsidR="001C7CE3" w:rsidRDefault="001C7CE3">
    <w:pPr>
      <w:tabs>
        <w:tab w:val="center" w:pos="5103"/>
        <w:tab w:val="right" w:pos="9639"/>
      </w:tabs>
      <w:rPr>
        <w:rFonts w:ascii="Arial" w:hAnsi="Arial"/>
        <w:sz w:val="18"/>
      </w:rPr>
    </w:pPr>
  </w:p>
  <w:p w14:paraId="44DEBBA3" w14:textId="77777777" w:rsidR="001C7CE3" w:rsidRDefault="001C7CE3">
    <w:pPr>
      <w:rPr>
        <w:rFonts w:ascii="Arial" w:hAnsi="Arial"/>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534FA" w14:textId="77777777" w:rsidR="00F70BC6" w:rsidRDefault="00F70BC6">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6D4E1B68" w14:textId="77777777" w:rsidR="00F70BC6" w:rsidRDefault="00F70BC6">
    <w:pPr>
      <w:tabs>
        <w:tab w:val="center" w:pos="5103"/>
        <w:tab w:val="right" w:pos="9639"/>
      </w:tabs>
      <w:rPr>
        <w:rFonts w:ascii="Arial" w:hAnsi="Arial"/>
        <w:sz w:val="18"/>
      </w:rPr>
    </w:pPr>
  </w:p>
  <w:p w14:paraId="687E54A6" w14:textId="77777777" w:rsidR="00F70BC6" w:rsidRDefault="00F70BC6">
    <w:pPr>
      <w:tabs>
        <w:tab w:val="center" w:pos="5103"/>
        <w:tab w:val="right" w:pos="9639"/>
      </w:tabs>
      <w:rPr>
        <w:rFonts w:ascii="Arial" w:hAnsi="Arial"/>
        <w:sz w:val="18"/>
      </w:rPr>
    </w:pPr>
  </w:p>
  <w:p w14:paraId="5182457C" w14:textId="77777777" w:rsidR="00F70BC6" w:rsidRDefault="00F70BC6">
    <w:pPr>
      <w:rPr>
        <w:rFonts w:ascii="Arial" w:hAnsi="Arial"/>
        <w:sz w:val="18"/>
      </w:rPr>
    </w:pPr>
  </w:p>
  <w:p w14:paraId="0DB09671" w14:textId="77777777" w:rsidR="00F70BC6" w:rsidRDefault="00F70B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66DA7"/>
    <w:multiLevelType w:val="hybridMultilevel"/>
    <w:tmpl w:val="F82AE990"/>
    <w:lvl w:ilvl="0" w:tplc="BE24F4AC">
      <w:start w:val="1"/>
      <w:numFmt w:val="lowerLetter"/>
      <w:pStyle w:val="Stylea"/>
      <w:lvlText w:val="%1)"/>
      <w:lvlJc w:val="left"/>
      <w:pPr>
        <w:tabs>
          <w:tab w:val="num" w:pos="360"/>
        </w:tabs>
        <w:ind w:left="36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E8E0BC5"/>
    <w:multiLevelType w:val="hybridMultilevel"/>
    <w:tmpl w:val="C7602FE0"/>
    <w:lvl w:ilvl="0" w:tplc="300CADB4">
      <w:start w:val="1"/>
      <w:numFmt w:val="upperRoman"/>
      <w:lvlText w:val="%1."/>
      <w:lvlJc w:val="left"/>
      <w:pPr>
        <w:tabs>
          <w:tab w:val="num" w:pos="1440"/>
        </w:tabs>
        <w:ind w:left="1440" w:hanging="360"/>
      </w:pPr>
      <w:rPr>
        <w:rFonts w:hint="default"/>
      </w:rPr>
    </w:lvl>
    <w:lvl w:ilvl="1" w:tplc="040C0019">
      <w:start w:val="1"/>
      <w:numFmt w:val="bullet"/>
      <w:lvlText w:val=""/>
      <w:lvlJc w:val="left"/>
      <w:pPr>
        <w:tabs>
          <w:tab w:val="num" w:pos="1080"/>
        </w:tabs>
        <w:ind w:left="1307" w:hanging="227"/>
      </w:pPr>
      <w:rPr>
        <w:rFonts w:ascii="Symbol" w:hAnsi="Symbol" w:hint="default"/>
        <w:color w:val="333399"/>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4"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223D3051"/>
    <w:multiLevelType w:val="hybridMultilevel"/>
    <w:tmpl w:val="B336D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CB1DBD"/>
    <w:multiLevelType w:val="multilevel"/>
    <w:tmpl w:val="ECD8B7F6"/>
    <w:numStyleLink w:val="Numros"/>
  </w:abstractNum>
  <w:abstractNum w:abstractNumId="10"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496DDB"/>
    <w:multiLevelType w:val="hybridMultilevel"/>
    <w:tmpl w:val="654464FC"/>
    <w:lvl w:ilvl="0" w:tplc="AD4CED64">
      <w:start w:val="1"/>
      <w:numFmt w:val="bullet"/>
      <w:lvlText w:val=""/>
      <w:lvlJc w:val="left"/>
      <w:pPr>
        <w:tabs>
          <w:tab w:val="num" w:pos="360"/>
        </w:tabs>
        <w:ind w:left="360" w:hanging="360"/>
      </w:pPr>
      <w:rPr>
        <w:rFonts w:ascii="Wingdings" w:hAnsi="Wingdings" w:hint="default"/>
      </w:rPr>
    </w:lvl>
    <w:lvl w:ilvl="1" w:tplc="A798FD7A">
      <w:start w:val="1"/>
      <w:numFmt w:val="bullet"/>
      <w:lvlText w:val=""/>
      <w:lvlJc w:val="left"/>
      <w:pPr>
        <w:tabs>
          <w:tab w:val="num" w:pos="680"/>
        </w:tabs>
        <w:ind w:left="907" w:hanging="227"/>
      </w:pPr>
      <w:rPr>
        <w:rFonts w:ascii="Symbol" w:hAnsi="Symbol" w:hint="default"/>
        <w:color w:val="333399"/>
      </w:rPr>
    </w:lvl>
    <w:lvl w:ilvl="2" w:tplc="BE2AC5B0" w:tentative="1">
      <w:start w:val="1"/>
      <w:numFmt w:val="bullet"/>
      <w:lvlText w:val=""/>
      <w:lvlJc w:val="left"/>
      <w:pPr>
        <w:tabs>
          <w:tab w:val="num" w:pos="2160"/>
        </w:tabs>
        <w:ind w:left="2160" w:hanging="360"/>
      </w:pPr>
      <w:rPr>
        <w:rFonts w:ascii="Wingdings" w:hAnsi="Wingdings" w:hint="default"/>
      </w:rPr>
    </w:lvl>
    <w:lvl w:ilvl="3" w:tplc="A28678BC" w:tentative="1">
      <w:start w:val="1"/>
      <w:numFmt w:val="bullet"/>
      <w:lvlText w:val=""/>
      <w:lvlJc w:val="left"/>
      <w:pPr>
        <w:tabs>
          <w:tab w:val="num" w:pos="2880"/>
        </w:tabs>
        <w:ind w:left="2880" w:hanging="360"/>
      </w:pPr>
      <w:rPr>
        <w:rFonts w:ascii="Symbol" w:hAnsi="Symbol" w:hint="default"/>
      </w:rPr>
    </w:lvl>
    <w:lvl w:ilvl="4" w:tplc="2216E976" w:tentative="1">
      <w:start w:val="1"/>
      <w:numFmt w:val="bullet"/>
      <w:lvlText w:val="o"/>
      <w:lvlJc w:val="left"/>
      <w:pPr>
        <w:tabs>
          <w:tab w:val="num" w:pos="3600"/>
        </w:tabs>
        <w:ind w:left="3600" w:hanging="360"/>
      </w:pPr>
      <w:rPr>
        <w:rFonts w:ascii="Courier New" w:hAnsi="Courier New" w:cs="Courier New" w:hint="default"/>
      </w:rPr>
    </w:lvl>
    <w:lvl w:ilvl="5" w:tplc="1A42D41C" w:tentative="1">
      <w:start w:val="1"/>
      <w:numFmt w:val="bullet"/>
      <w:lvlText w:val=""/>
      <w:lvlJc w:val="left"/>
      <w:pPr>
        <w:tabs>
          <w:tab w:val="num" w:pos="4320"/>
        </w:tabs>
        <w:ind w:left="4320" w:hanging="360"/>
      </w:pPr>
      <w:rPr>
        <w:rFonts w:ascii="Wingdings" w:hAnsi="Wingdings" w:hint="default"/>
      </w:rPr>
    </w:lvl>
    <w:lvl w:ilvl="6" w:tplc="B5EA43E6" w:tentative="1">
      <w:start w:val="1"/>
      <w:numFmt w:val="bullet"/>
      <w:lvlText w:val=""/>
      <w:lvlJc w:val="left"/>
      <w:pPr>
        <w:tabs>
          <w:tab w:val="num" w:pos="5040"/>
        </w:tabs>
        <w:ind w:left="5040" w:hanging="360"/>
      </w:pPr>
      <w:rPr>
        <w:rFonts w:ascii="Symbol" w:hAnsi="Symbol" w:hint="default"/>
      </w:rPr>
    </w:lvl>
    <w:lvl w:ilvl="7" w:tplc="5DB8D0A0" w:tentative="1">
      <w:start w:val="1"/>
      <w:numFmt w:val="bullet"/>
      <w:lvlText w:val="o"/>
      <w:lvlJc w:val="left"/>
      <w:pPr>
        <w:tabs>
          <w:tab w:val="num" w:pos="5760"/>
        </w:tabs>
        <w:ind w:left="5760" w:hanging="360"/>
      </w:pPr>
      <w:rPr>
        <w:rFonts w:ascii="Courier New" w:hAnsi="Courier New" w:cs="Courier New" w:hint="default"/>
      </w:rPr>
    </w:lvl>
    <w:lvl w:ilvl="8" w:tplc="4508C40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664C2D"/>
    <w:multiLevelType w:val="multilevel"/>
    <w:tmpl w:val="ECD8B7F6"/>
    <w:numStyleLink w:val="Numros"/>
  </w:abstractNum>
  <w:abstractNum w:abstractNumId="14" w15:restartNumberingAfterBreak="0">
    <w:nsid w:val="36B56D56"/>
    <w:multiLevelType w:val="singleLevel"/>
    <w:tmpl w:val="EDAEAC86"/>
    <w:lvl w:ilvl="0">
      <w:start w:val="1"/>
      <w:numFmt w:val="decimal"/>
      <w:pStyle w:val="Stylenum"/>
      <w:lvlText w:val="%1 -"/>
      <w:lvlJc w:val="left"/>
      <w:pPr>
        <w:tabs>
          <w:tab w:val="num" w:pos="0"/>
        </w:tabs>
        <w:ind w:left="340" w:hanging="3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8346C90"/>
    <w:multiLevelType w:val="hybridMultilevel"/>
    <w:tmpl w:val="26BA04FA"/>
    <w:lvl w:ilvl="0" w:tplc="040C0001">
      <w:start w:val="1"/>
      <w:numFmt w:val="bullet"/>
      <w:lvlText w:val=""/>
      <w:lvlJc w:val="left"/>
      <w:pPr>
        <w:tabs>
          <w:tab w:val="num" w:pos="587"/>
        </w:tabs>
        <w:ind w:left="587" w:hanging="360"/>
      </w:pPr>
      <w:rPr>
        <w:rFonts w:ascii="Symbol" w:hAnsi="Symbol" w:hint="default"/>
      </w:rPr>
    </w:lvl>
    <w:lvl w:ilvl="1" w:tplc="CCA801EA" w:tentative="1">
      <w:start w:val="1"/>
      <w:numFmt w:val="bullet"/>
      <w:lvlText w:val="o"/>
      <w:lvlJc w:val="left"/>
      <w:pPr>
        <w:tabs>
          <w:tab w:val="num" w:pos="1667"/>
        </w:tabs>
        <w:ind w:left="1667" w:hanging="360"/>
      </w:pPr>
      <w:rPr>
        <w:rFonts w:ascii="Courier New" w:hAnsi="Courier New" w:cs="Courier New" w:hint="default"/>
      </w:rPr>
    </w:lvl>
    <w:lvl w:ilvl="2" w:tplc="E3EC4F2A" w:tentative="1">
      <w:start w:val="1"/>
      <w:numFmt w:val="bullet"/>
      <w:lvlText w:val=""/>
      <w:lvlJc w:val="left"/>
      <w:pPr>
        <w:tabs>
          <w:tab w:val="num" w:pos="2387"/>
        </w:tabs>
        <w:ind w:left="2387" w:hanging="360"/>
      </w:pPr>
      <w:rPr>
        <w:rFonts w:ascii="Wingdings" w:hAnsi="Wingdings" w:hint="default"/>
      </w:rPr>
    </w:lvl>
    <w:lvl w:ilvl="3" w:tplc="8C46C914" w:tentative="1">
      <w:start w:val="1"/>
      <w:numFmt w:val="bullet"/>
      <w:lvlText w:val=""/>
      <w:lvlJc w:val="left"/>
      <w:pPr>
        <w:tabs>
          <w:tab w:val="num" w:pos="3107"/>
        </w:tabs>
        <w:ind w:left="3107" w:hanging="360"/>
      </w:pPr>
      <w:rPr>
        <w:rFonts w:ascii="Symbol" w:hAnsi="Symbol" w:hint="default"/>
      </w:rPr>
    </w:lvl>
    <w:lvl w:ilvl="4" w:tplc="95E281BC" w:tentative="1">
      <w:start w:val="1"/>
      <w:numFmt w:val="bullet"/>
      <w:lvlText w:val="o"/>
      <w:lvlJc w:val="left"/>
      <w:pPr>
        <w:tabs>
          <w:tab w:val="num" w:pos="3827"/>
        </w:tabs>
        <w:ind w:left="3827" w:hanging="360"/>
      </w:pPr>
      <w:rPr>
        <w:rFonts w:ascii="Courier New" w:hAnsi="Courier New" w:cs="Courier New" w:hint="default"/>
      </w:rPr>
    </w:lvl>
    <w:lvl w:ilvl="5" w:tplc="7F3A665E" w:tentative="1">
      <w:start w:val="1"/>
      <w:numFmt w:val="bullet"/>
      <w:lvlText w:val=""/>
      <w:lvlJc w:val="left"/>
      <w:pPr>
        <w:tabs>
          <w:tab w:val="num" w:pos="4547"/>
        </w:tabs>
        <w:ind w:left="4547" w:hanging="360"/>
      </w:pPr>
      <w:rPr>
        <w:rFonts w:ascii="Wingdings" w:hAnsi="Wingdings" w:hint="default"/>
      </w:rPr>
    </w:lvl>
    <w:lvl w:ilvl="6" w:tplc="B30411A6" w:tentative="1">
      <w:start w:val="1"/>
      <w:numFmt w:val="bullet"/>
      <w:lvlText w:val=""/>
      <w:lvlJc w:val="left"/>
      <w:pPr>
        <w:tabs>
          <w:tab w:val="num" w:pos="5267"/>
        </w:tabs>
        <w:ind w:left="5267" w:hanging="360"/>
      </w:pPr>
      <w:rPr>
        <w:rFonts w:ascii="Symbol" w:hAnsi="Symbol" w:hint="default"/>
      </w:rPr>
    </w:lvl>
    <w:lvl w:ilvl="7" w:tplc="587AC9AC" w:tentative="1">
      <w:start w:val="1"/>
      <w:numFmt w:val="bullet"/>
      <w:lvlText w:val="o"/>
      <w:lvlJc w:val="left"/>
      <w:pPr>
        <w:tabs>
          <w:tab w:val="num" w:pos="5987"/>
        </w:tabs>
        <w:ind w:left="5987" w:hanging="360"/>
      </w:pPr>
      <w:rPr>
        <w:rFonts w:ascii="Courier New" w:hAnsi="Courier New" w:cs="Courier New" w:hint="default"/>
      </w:rPr>
    </w:lvl>
    <w:lvl w:ilvl="8" w:tplc="60003564" w:tentative="1">
      <w:start w:val="1"/>
      <w:numFmt w:val="bullet"/>
      <w:lvlText w:val=""/>
      <w:lvlJc w:val="left"/>
      <w:pPr>
        <w:tabs>
          <w:tab w:val="num" w:pos="6707"/>
        </w:tabs>
        <w:ind w:left="6707" w:hanging="360"/>
      </w:pPr>
      <w:rPr>
        <w:rFonts w:ascii="Wingdings" w:hAnsi="Wingdings" w:hint="default"/>
      </w:rPr>
    </w:lvl>
  </w:abstractNum>
  <w:abstractNum w:abstractNumId="16"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15:restartNumberingAfterBreak="0">
    <w:nsid w:val="3C7E5C2E"/>
    <w:multiLevelType w:val="multilevel"/>
    <w:tmpl w:val="8B526BB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1" w15:restartNumberingAfterBreak="0">
    <w:nsid w:val="44495BFC"/>
    <w:multiLevelType w:val="hybridMultilevel"/>
    <w:tmpl w:val="59801A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2F1F87"/>
    <w:multiLevelType w:val="hybridMultilevel"/>
    <w:tmpl w:val="4FF610DC"/>
    <w:lvl w:ilvl="0" w:tplc="279298E0">
      <w:start w:val="1"/>
      <w:numFmt w:val="bullet"/>
      <w:lvlText w:val=""/>
      <w:lvlJc w:val="left"/>
      <w:pPr>
        <w:tabs>
          <w:tab w:val="num" w:pos="587"/>
        </w:tabs>
        <w:ind w:left="587" w:hanging="360"/>
      </w:pPr>
      <w:rPr>
        <w:rFonts w:ascii="Symbol" w:hAnsi="Symbol" w:hint="default"/>
      </w:rPr>
    </w:lvl>
    <w:lvl w:ilvl="1" w:tplc="677681BA" w:tentative="1">
      <w:start w:val="1"/>
      <w:numFmt w:val="bullet"/>
      <w:lvlText w:val="o"/>
      <w:lvlJc w:val="left"/>
      <w:pPr>
        <w:tabs>
          <w:tab w:val="num" w:pos="1440"/>
        </w:tabs>
        <w:ind w:left="1440" w:hanging="360"/>
      </w:pPr>
      <w:rPr>
        <w:rFonts w:ascii="Courier New" w:hAnsi="Courier New" w:cs="Courier New" w:hint="default"/>
      </w:rPr>
    </w:lvl>
    <w:lvl w:ilvl="2" w:tplc="3F10D788" w:tentative="1">
      <w:start w:val="1"/>
      <w:numFmt w:val="bullet"/>
      <w:lvlText w:val=""/>
      <w:lvlJc w:val="left"/>
      <w:pPr>
        <w:tabs>
          <w:tab w:val="num" w:pos="2160"/>
        </w:tabs>
        <w:ind w:left="2160" w:hanging="360"/>
      </w:pPr>
      <w:rPr>
        <w:rFonts w:ascii="Wingdings" w:hAnsi="Wingdings" w:hint="default"/>
      </w:rPr>
    </w:lvl>
    <w:lvl w:ilvl="3" w:tplc="05E8FD00" w:tentative="1">
      <w:start w:val="1"/>
      <w:numFmt w:val="bullet"/>
      <w:lvlText w:val=""/>
      <w:lvlJc w:val="left"/>
      <w:pPr>
        <w:tabs>
          <w:tab w:val="num" w:pos="2880"/>
        </w:tabs>
        <w:ind w:left="2880" w:hanging="360"/>
      </w:pPr>
      <w:rPr>
        <w:rFonts w:ascii="Symbol" w:hAnsi="Symbol" w:hint="default"/>
      </w:rPr>
    </w:lvl>
    <w:lvl w:ilvl="4" w:tplc="91F0128C" w:tentative="1">
      <w:start w:val="1"/>
      <w:numFmt w:val="bullet"/>
      <w:lvlText w:val="o"/>
      <w:lvlJc w:val="left"/>
      <w:pPr>
        <w:tabs>
          <w:tab w:val="num" w:pos="3600"/>
        </w:tabs>
        <w:ind w:left="3600" w:hanging="360"/>
      </w:pPr>
      <w:rPr>
        <w:rFonts w:ascii="Courier New" w:hAnsi="Courier New" w:cs="Courier New" w:hint="default"/>
      </w:rPr>
    </w:lvl>
    <w:lvl w:ilvl="5" w:tplc="C6FA0A2E" w:tentative="1">
      <w:start w:val="1"/>
      <w:numFmt w:val="bullet"/>
      <w:lvlText w:val=""/>
      <w:lvlJc w:val="left"/>
      <w:pPr>
        <w:tabs>
          <w:tab w:val="num" w:pos="4320"/>
        </w:tabs>
        <w:ind w:left="4320" w:hanging="360"/>
      </w:pPr>
      <w:rPr>
        <w:rFonts w:ascii="Wingdings" w:hAnsi="Wingdings" w:hint="default"/>
      </w:rPr>
    </w:lvl>
    <w:lvl w:ilvl="6" w:tplc="C8A4CD88" w:tentative="1">
      <w:start w:val="1"/>
      <w:numFmt w:val="bullet"/>
      <w:lvlText w:val=""/>
      <w:lvlJc w:val="left"/>
      <w:pPr>
        <w:tabs>
          <w:tab w:val="num" w:pos="5040"/>
        </w:tabs>
        <w:ind w:left="5040" w:hanging="360"/>
      </w:pPr>
      <w:rPr>
        <w:rFonts w:ascii="Symbol" w:hAnsi="Symbol" w:hint="default"/>
      </w:rPr>
    </w:lvl>
    <w:lvl w:ilvl="7" w:tplc="97E018AC" w:tentative="1">
      <w:start w:val="1"/>
      <w:numFmt w:val="bullet"/>
      <w:lvlText w:val="o"/>
      <w:lvlJc w:val="left"/>
      <w:pPr>
        <w:tabs>
          <w:tab w:val="num" w:pos="5760"/>
        </w:tabs>
        <w:ind w:left="5760" w:hanging="360"/>
      </w:pPr>
      <w:rPr>
        <w:rFonts w:ascii="Courier New" w:hAnsi="Courier New" w:cs="Courier New" w:hint="default"/>
      </w:rPr>
    </w:lvl>
    <w:lvl w:ilvl="8" w:tplc="EEBE6FA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EF4E2C"/>
    <w:multiLevelType w:val="hybridMultilevel"/>
    <w:tmpl w:val="746837F8"/>
    <w:lvl w:ilvl="0" w:tplc="FC6C3E22">
      <w:start w:val="1"/>
      <w:numFmt w:val="bullet"/>
      <w:lvlText w:val=""/>
      <w:lvlJc w:val="left"/>
      <w:pPr>
        <w:tabs>
          <w:tab w:val="num" w:pos="587"/>
        </w:tabs>
        <w:ind w:left="587" w:hanging="360"/>
      </w:pPr>
      <w:rPr>
        <w:rFonts w:ascii="Symbol" w:hAnsi="Symbol" w:hint="default"/>
      </w:rPr>
    </w:lvl>
    <w:lvl w:ilvl="1" w:tplc="012440F4" w:tentative="1">
      <w:start w:val="1"/>
      <w:numFmt w:val="bullet"/>
      <w:lvlText w:val="o"/>
      <w:lvlJc w:val="left"/>
      <w:pPr>
        <w:tabs>
          <w:tab w:val="num" w:pos="1440"/>
        </w:tabs>
        <w:ind w:left="1440" w:hanging="360"/>
      </w:pPr>
      <w:rPr>
        <w:rFonts w:ascii="Courier New" w:hAnsi="Courier New" w:cs="Courier New" w:hint="default"/>
      </w:rPr>
    </w:lvl>
    <w:lvl w:ilvl="2" w:tplc="1C6A994A" w:tentative="1">
      <w:start w:val="1"/>
      <w:numFmt w:val="bullet"/>
      <w:lvlText w:val=""/>
      <w:lvlJc w:val="left"/>
      <w:pPr>
        <w:tabs>
          <w:tab w:val="num" w:pos="2160"/>
        </w:tabs>
        <w:ind w:left="2160" w:hanging="360"/>
      </w:pPr>
      <w:rPr>
        <w:rFonts w:ascii="Wingdings" w:hAnsi="Wingdings" w:hint="default"/>
      </w:rPr>
    </w:lvl>
    <w:lvl w:ilvl="3" w:tplc="5C1AAD22" w:tentative="1">
      <w:start w:val="1"/>
      <w:numFmt w:val="bullet"/>
      <w:lvlText w:val=""/>
      <w:lvlJc w:val="left"/>
      <w:pPr>
        <w:tabs>
          <w:tab w:val="num" w:pos="2880"/>
        </w:tabs>
        <w:ind w:left="2880" w:hanging="360"/>
      </w:pPr>
      <w:rPr>
        <w:rFonts w:ascii="Symbol" w:hAnsi="Symbol" w:hint="default"/>
      </w:rPr>
    </w:lvl>
    <w:lvl w:ilvl="4" w:tplc="8AF68118" w:tentative="1">
      <w:start w:val="1"/>
      <w:numFmt w:val="bullet"/>
      <w:lvlText w:val="o"/>
      <w:lvlJc w:val="left"/>
      <w:pPr>
        <w:tabs>
          <w:tab w:val="num" w:pos="3600"/>
        </w:tabs>
        <w:ind w:left="3600" w:hanging="360"/>
      </w:pPr>
      <w:rPr>
        <w:rFonts w:ascii="Courier New" w:hAnsi="Courier New" w:cs="Courier New" w:hint="default"/>
      </w:rPr>
    </w:lvl>
    <w:lvl w:ilvl="5" w:tplc="17EE6F0C" w:tentative="1">
      <w:start w:val="1"/>
      <w:numFmt w:val="bullet"/>
      <w:lvlText w:val=""/>
      <w:lvlJc w:val="left"/>
      <w:pPr>
        <w:tabs>
          <w:tab w:val="num" w:pos="4320"/>
        </w:tabs>
        <w:ind w:left="4320" w:hanging="360"/>
      </w:pPr>
      <w:rPr>
        <w:rFonts w:ascii="Wingdings" w:hAnsi="Wingdings" w:hint="default"/>
      </w:rPr>
    </w:lvl>
    <w:lvl w:ilvl="6" w:tplc="BF709EC0" w:tentative="1">
      <w:start w:val="1"/>
      <w:numFmt w:val="bullet"/>
      <w:lvlText w:val=""/>
      <w:lvlJc w:val="left"/>
      <w:pPr>
        <w:tabs>
          <w:tab w:val="num" w:pos="5040"/>
        </w:tabs>
        <w:ind w:left="5040" w:hanging="360"/>
      </w:pPr>
      <w:rPr>
        <w:rFonts w:ascii="Symbol" w:hAnsi="Symbol" w:hint="default"/>
      </w:rPr>
    </w:lvl>
    <w:lvl w:ilvl="7" w:tplc="B762C9FA" w:tentative="1">
      <w:start w:val="1"/>
      <w:numFmt w:val="bullet"/>
      <w:lvlText w:val="o"/>
      <w:lvlJc w:val="left"/>
      <w:pPr>
        <w:tabs>
          <w:tab w:val="num" w:pos="5760"/>
        </w:tabs>
        <w:ind w:left="5760" w:hanging="360"/>
      </w:pPr>
      <w:rPr>
        <w:rFonts w:ascii="Courier New" w:hAnsi="Courier New" w:cs="Courier New" w:hint="default"/>
      </w:rPr>
    </w:lvl>
    <w:lvl w:ilvl="8" w:tplc="EF2060A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9E21F6"/>
    <w:multiLevelType w:val="hybridMultilevel"/>
    <w:tmpl w:val="02C6E592"/>
    <w:lvl w:ilvl="0" w:tplc="DC30A3DA">
      <w:start w:val="1"/>
      <w:numFmt w:val="bullet"/>
      <w:lvlText w:val=""/>
      <w:lvlJc w:val="left"/>
      <w:pPr>
        <w:tabs>
          <w:tab w:val="num" w:pos="360"/>
        </w:tabs>
        <w:ind w:left="360" w:hanging="360"/>
      </w:pPr>
      <w:rPr>
        <w:rFonts w:ascii="Wingdings" w:hAnsi="Wingdings" w:hint="default"/>
      </w:rPr>
    </w:lvl>
    <w:lvl w:ilvl="1" w:tplc="DC30A3DA">
      <w:start w:val="1"/>
      <w:numFmt w:val="bullet"/>
      <w:lvlText w:val=""/>
      <w:lvlJc w:val="left"/>
      <w:pPr>
        <w:tabs>
          <w:tab w:val="num" w:pos="680"/>
        </w:tabs>
        <w:ind w:left="907" w:hanging="227"/>
      </w:pPr>
      <w:rPr>
        <w:rFonts w:ascii="Wingdings" w:hAnsi="Wingdings" w:hint="default"/>
        <w:color w:val="333399"/>
      </w:rPr>
    </w:lvl>
    <w:lvl w:ilvl="2" w:tplc="AB40286A" w:tentative="1">
      <w:start w:val="1"/>
      <w:numFmt w:val="bullet"/>
      <w:lvlText w:val=""/>
      <w:lvlJc w:val="left"/>
      <w:pPr>
        <w:tabs>
          <w:tab w:val="num" w:pos="2160"/>
        </w:tabs>
        <w:ind w:left="2160" w:hanging="360"/>
      </w:pPr>
      <w:rPr>
        <w:rFonts w:ascii="Wingdings" w:hAnsi="Wingdings" w:hint="default"/>
      </w:rPr>
    </w:lvl>
    <w:lvl w:ilvl="3" w:tplc="E3DC2372" w:tentative="1">
      <w:start w:val="1"/>
      <w:numFmt w:val="bullet"/>
      <w:lvlText w:val=""/>
      <w:lvlJc w:val="left"/>
      <w:pPr>
        <w:tabs>
          <w:tab w:val="num" w:pos="2880"/>
        </w:tabs>
        <w:ind w:left="2880" w:hanging="360"/>
      </w:pPr>
      <w:rPr>
        <w:rFonts w:ascii="Symbol" w:hAnsi="Symbol" w:hint="default"/>
      </w:rPr>
    </w:lvl>
    <w:lvl w:ilvl="4" w:tplc="513E16BC" w:tentative="1">
      <w:start w:val="1"/>
      <w:numFmt w:val="bullet"/>
      <w:lvlText w:val="o"/>
      <w:lvlJc w:val="left"/>
      <w:pPr>
        <w:tabs>
          <w:tab w:val="num" w:pos="3600"/>
        </w:tabs>
        <w:ind w:left="3600" w:hanging="360"/>
      </w:pPr>
      <w:rPr>
        <w:rFonts w:ascii="Courier New" w:hAnsi="Courier New" w:cs="Courier New" w:hint="default"/>
      </w:rPr>
    </w:lvl>
    <w:lvl w:ilvl="5" w:tplc="B37E8CAA" w:tentative="1">
      <w:start w:val="1"/>
      <w:numFmt w:val="bullet"/>
      <w:lvlText w:val=""/>
      <w:lvlJc w:val="left"/>
      <w:pPr>
        <w:tabs>
          <w:tab w:val="num" w:pos="4320"/>
        </w:tabs>
        <w:ind w:left="4320" w:hanging="360"/>
      </w:pPr>
      <w:rPr>
        <w:rFonts w:ascii="Wingdings" w:hAnsi="Wingdings" w:hint="default"/>
      </w:rPr>
    </w:lvl>
    <w:lvl w:ilvl="6" w:tplc="FB9E771E" w:tentative="1">
      <w:start w:val="1"/>
      <w:numFmt w:val="bullet"/>
      <w:lvlText w:val=""/>
      <w:lvlJc w:val="left"/>
      <w:pPr>
        <w:tabs>
          <w:tab w:val="num" w:pos="5040"/>
        </w:tabs>
        <w:ind w:left="5040" w:hanging="360"/>
      </w:pPr>
      <w:rPr>
        <w:rFonts w:ascii="Symbol" w:hAnsi="Symbol" w:hint="default"/>
      </w:rPr>
    </w:lvl>
    <w:lvl w:ilvl="7" w:tplc="287ECFB0" w:tentative="1">
      <w:start w:val="1"/>
      <w:numFmt w:val="bullet"/>
      <w:lvlText w:val="o"/>
      <w:lvlJc w:val="left"/>
      <w:pPr>
        <w:tabs>
          <w:tab w:val="num" w:pos="5760"/>
        </w:tabs>
        <w:ind w:left="5760" w:hanging="360"/>
      </w:pPr>
      <w:rPr>
        <w:rFonts w:ascii="Courier New" w:hAnsi="Courier New" w:cs="Courier New" w:hint="default"/>
      </w:rPr>
    </w:lvl>
    <w:lvl w:ilvl="8" w:tplc="31C4789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6554CE"/>
    <w:multiLevelType w:val="hybridMultilevel"/>
    <w:tmpl w:val="B0CAB698"/>
    <w:lvl w:ilvl="0" w:tplc="A4DC3ED6">
      <w:start w:val="1"/>
      <w:numFmt w:val="bullet"/>
      <w:lvlText w:val=""/>
      <w:lvlJc w:val="left"/>
      <w:pPr>
        <w:tabs>
          <w:tab w:val="num" w:pos="360"/>
        </w:tabs>
        <w:ind w:left="360" w:hanging="360"/>
      </w:pPr>
      <w:rPr>
        <w:rFonts w:ascii="Symbol" w:hAnsi="Symbol" w:hint="default"/>
      </w:rPr>
    </w:lvl>
    <w:lvl w:ilvl="1" w:tplc="DC30A3DA">
      <w:start w:val="1"/>
      <w:numFmt w:val="bullet"/>
      <w:lvlText w:val=""/>
      <w:lvlJc w:val="left"/>
      <w:pPr>
        <w:tabs>
          <w:tab w:val="num" w:pos="680"/>
        </w:tabs>
        <w:ind w:left="907" w:hanging="227"/>
      </w:pPr>
      <w:rPr>
        <w:rFonts w:ascii="Wingdings" w:hAnsi="Wingdings" w:hint="default"/>
        <w:color w:val="333399"/>
      </w:rPr>
    </w:lvl>
    <w:lvl w:ilvl="2" w:tplc="AB40286A" w:tentative="1">
      <w:start w:val="1"/>
      <w:numFmt w:val="bullet"/>
      <w:lvlText w:val=""/>
      <w:lvlJc w:val="left"/>
      <w:pPr>
        <w:tabs>
          <w:tab w:val="num" w:pos="2160"/>
        </w:tabs>
        <w:ind w:left="2160" w:hanging="360"/>
      </w:pPr>
      <w:rPr>
        <w:rFonts w:ascii="Wingdings" w:hAnsi="Wingdings" w:hint="default"/>
      </w:rPr>
    </w:lvl>
    <w:lvl w:ilvl="3" w:tplc="E3DC2372" w:tentative="1">
      <w:start w:val="1"/>
      <w:numFmt w:val="bullet"/>
      <w:lvlText w:val=""/>
      <w:lvlJc w:val="left"/>
      <w:pPr>
        <w:tabs>
          <w:tab w:val="num" w:pos="2880"/>
        </w:tabs>
        <w:ind w:left="2880" w:hanging="360"/>
      </w:pPr>
      <w:rPr>
        <w:rFonts w:ascii="Symbol" w:hAnsi="Symbol" w:hint="default"/>
      </w:rPr>
    </w:lvl>
    <w:lvl w:ilvl="4" w:tplc="513E16BC" w:tentative="1">
      <w:start w:val="1"/>
      <w:numFmt w:val="bullet"/>
      <w:lvlText w:val="o"/>
      <w:lvlJc w:val="left"/>
      <w:pPr>
        <w:tabs>
          <w:tab w:val="num" w:pos="3600"/>
        </w:tabs>
        <w:ind w:left="3600" w:hanging="360"/>
      </w:pPr>
      <w:rPr>
        <w:rFonts w:ascii="Courier New" w:hAnsi="Courier New" w:cs="Courier New" w:hint="default"/>
      </w:rPr>
    </w:lvl>
    <w:lvl w:ilvl="5" w:tplc="B37E8CAA" w:tentative="1">
      <w:start w:val="1"/>
      <w:numFmt w:val="bullet"/>
      <w:lvlText w:val=""/>
      <w:lvlJc w:val="left"/>
      <w:pPr>
        <w:tabs>
          <w:tab w:val="num" w:pos="4320"/>
        </w:tabs>
        <w:ind w:left="4320" w:hanging="360"/>
      </w:pPr>
      <w:rPr>
        <w:rFonts w:ascii="Wingdings" w:hAnsi="Wingdings" w:hint="default"/>
      </w:rPr>
    </w:lvl>
    <w:lvl w:ilvl="6" w:tplc="FB9E771E" w:tentative="1">
      <w:start w:val="1"/>
      <w:numFmt w:val="bullet"/>
      <w:lvlText w:val=""/>
      <w:lvlJc w:val="left"/>
      <w:pPr>
        <w:tabs>
          <w:tab w:val="num" w:pos="5040"/>
        </w:tabs>
        <w:ind w:left="5040" w:hanging="360"/>
      </w:pPr>
      <w:rPr>
        <w:rFonts w:ascii="Symbol" w:hAnsi="Symbol" w:hint="default"/>
      </w:rPr>
    </w:lvl>
    <w:lvl w:ilvl="7" w:tplc="287ECFB0" w:tentative="1">
      <w:start w:val="1"/>
      <w:numFmt w:val="bullet"/>
      <w:lvlText w:val="o"/>
      <w:lvlJc w:val="left"/>
      <w:pPr>
        <w:tabs>
          <w:tab w:val="num" w:pos="5760"/>
        </w:tabs>
        <w:ind w:left="5760" w:hanging="360"/>
      </w:pPr>
      <w:rPr>
        <w:rFonts w:ascii="Courier New" w:hAnsi="Courier New" w:cs="Courier New" w:hint="default"/>
      </w:rPr>
    </w:lvl>
    <w:lvl w:ilvl="8" w:tplc="31C4789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8" w15:restartNumberingAfterBreak="0">
    <w:nsid w:val="523865CF"/>
    <w:multiLevelType w:val="hybridMultilevel"/>
    <w:tmpl w:val="2C32E03C"/>
    <w:lvl w:ilvl="0" w:tplc="8BB8874A">
      <w:start w:val="1"/>
      <w:numFmt w:val="bullet"/>
      <w:lvlText w:val=""/>
      <w:lvlJc w:val="left"/>
      <w:pPr>
        <w:tabs>
          <w:tab w:val="num" w:pos="360"/>
        </w:tabs>
        <w:ind w:left="360" w:hanging="360"/>
      </w:pPr>
      <w:rPr>
        <w:rFonts w:ascii="Symbol" w:hAnsi="Symbol" w:hint="default"/>
        <w:sz w:val="24"/>
      </w:rPr>
    </w:lvl>
    <w:lvl w:ilvl="1" w:tplc="A85425F8" w:tentative="1">
      <w:start w:val="1"/>
      <w:numFmt w:val="bullet"/>
      <w:lvlText w:val="o"/>
      <w:lvlJc w:val="left"/>
      <w:pPr>
        <w:tabs>
          <w:tab w:val="num" w:pos="1364"/>
        </w:tabs>
        <w:ind w:left="1364" w:hanging="360"/>
      </w:pPr>
      <w:rPr>
        <w:rFonts w:ascii="Courier New" w:hAnsi="Courier New" w:cs="Courier New" w:hint="default"/>
      </w:rPr>
    </w:lvl>
    <w:lvl w:ilvl="2" w:tplc="EFA410CE" w:tentative="1">
      <w:start w:val="1"/>
      <w:numFmt w:val="bullet"/>
      <w:lvlText w:val=""/>
      <w:lvlJc w:val="left"/>
      <w:pPr>
        <w:tabs>
          <w:tab w:val="num" w:pos="2084"/>
        </w:tabs>
        <w:ind w:left="2084" w:hanging="360"/>
      </w:pPr>
      <w:rPr>
        <w:rFonts w:ascii="Wingdings" w:hAnsi="Wingdings" w:hint="default"/>
      </w:rPr>
    </w:lvl>
    <w:lvl w:ilvl="3" w:tplc="FBB4AD9A" w:tentative="1">
      <w:start w:val="1"/>
      <w:numFmt w:val="bullet"/>
      <w:lvlText w:val=""/>
      <w:lvlJc w:val="left"/>
      <w:pPr>
        <w:tabs>
          <w:tab w:val="num" w:pos="2804"/>
        </w:tabs>
        <w:ind w:left="2804" w:hanging="360"/>
      </w:pPr>
      <w:rPr>
        <w:rFonts w:ascii="Symbol" w:hAnsi="Symbol" w:hint="default"/>
      </w:rPr>
    </w:lvl>
    <w:lvl w:ilvl="4" w:tplc="98A22170" w:tentative="1">
      <w:start w:val="1"/>
      <w:numFmt w:val="bullet"/>
      <w:lvlText w:val="o"/>
      <w:lvlJc w:val="left"/>
      <w:pPr>
        <w:tabs>
          <w:tab w:val="num" w:pos="3524"/>
        </w:tabs>
        <w:ind w:left="3524" w:hanging="360"/>
      </w:pPr>
      <w:rPr>
        <w:rFonts w:ascii="Courier New" w:hAnsi="Courier New" w:cs="Courier New" w:hint="default"/>
      </w:rPr>
    </w:lvl>
    <w:lvl w:ilvl="5" w:tplc="0C6E4330" w:tentative="1">
      <w:start w:val="1"/>
      <w:numFmt w:val="bullet"/>
      <w:lvlText w:val=""/>
      <w:lvlJc w:val="left"/>
      <w:pPr>
        <w:tabs>
          <w:tab w:val="num" w:pos="4244"/>
        </w:tabs>
        <w:ind w:left="4244" w:hanging="360"/>
      </w:pPr>
      <w:rPr>
        <w:rFonts w:ascii="Wingdings" w:hAnsi="Wingdings" w:hint="default"/>
      </w:rPr>
    </w:lvl>
    <w:lvl w:ilvl="6" w:tplc="FBBAD212" w:tentative="1">
      <w:start w:val="1"/>
      <w:numFmt w:val="bullet"/>
      <w:lvlText w:val=""/>
      <w:lvlJc w:val="left"/>
      <w:pPr>
        <w:tabs>
          <w:tab w:val="num" w:pos="4964"/>
        </w:tabs>
        <w:ind w:left="4964" w:hanging="360"/>
      </w:pPr>
      <w:rPr>
        <w:rFonts w:ascii="Symbol" w:hAnsi="Symbol" w:hint="default"/>
      </w:rPr>
    </w:lvl>
    <w:lvl w:ilvl="7" w:tplc="7A7ED012" w:tentative="1">
      <w:start w:val="1"/>
      <w:numFmt w:val="bullet"/>
      <w:lvlText w:val="o"/>
      <w:lvlJc w:val="left"/>
      <w:pPr>
        <w:tabs>
          <w:tab w:val="num" w:pos="5684"/>
        </w:tabs>
        <w:ind w:left="5684" w:hanging="360"/>
      </w:pPr>
      <w:rPr>
        <w:rFonts w:ascii="Courier New" w:hAnsi="Courier New" w:cs="Courier New" w:hint="default"/>
      </w:rPr>
    </w:lvl>
    <w:lvl w:ilvl="8" w:tplc="F23A1E80"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2AD7511"/>
    <w:multiLevelType w:val="hybridMultilevel"/>
    <w:tmpl w:val="B97EA256"/>
    <w:lvl w:ilvl="0" w:tplc="300CADB4">
      <w:start w:val="1"/>
      <w:numFmt w:val="bullet"/>
      <w:lvlText w:val=""/>
      <w:lvlJc w:val="left"/>
      <w:pPr>
        <w:tabs>
          <w:tab w:val="num" w:pos="720"/>
        </w:tabs>
        <w:ind w:left="720" w:hanging="360"/>
      </w:pPr>
      <w:rPr>
        <w:rFonts w:ascii="Wingdings" w:hAnsi="Wingdings"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116DEC"/>
    <w:multiLevelType w:val="hybridMultilevel"/>
    <w:tmpl w:val="86840EB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32" w15:restartNumberingAfterBreak="0">
    <w:nsid w:val="57A75DF4"/>
    <w:multiLevelType w:val="hybridMultilevel"/>
    <w:tmpl w:val="38EC0092"/>
    <w:lvl w:ilvl="0" w:tplc="D9A65E3C">
      <w:start w:val="1"/>
      <w:numFmt w:val="bullet"/>
      <w:lvlText w:val=""/>
      <w:lvlJc w:val="left"/>
      <w:pPr>
        <w:tabs>
          <w:tab w:val="num" w:pos="587"/>
        </w:tabs>
        <w:ind w:left="587" w:hanging="360"/>
      </w:pPr>
      <w:rPr>
        <w:rFonts w:ascii="Symbol" w:hAnsi="Symbol" w:hint="default"/>
      </w:rPr>
    </w:lvl>
    <w:lvl w:ilvl="1" w:tplc="93B05D98" w:tentative="1">
      <w:start w:val="1"/>
      <w:numFmt w:val="bullet"/>
      <w:lvlText w:val="o"/>
      <w:lvlJc w:val="left"/>
      <w:pPr>
        <w:tabs>
          <w:tab w:val="num" w:pos="1667"/>
        </w:tabs>
        <w:ind w:left="1667" w:hanging="360"/>
      </w:pPr>
      <w:rPr>
        <w:rFonts w:ascii="Courier New" w:hAnsi="Courier New" w:cs="Courier New" w:hint="default"/>
      </w:rPr>
    </w:lvl>
    <w:lvl w:ilvl="2" w:tplc="134CB4E2" w:tentative="1">
      <w:start w:val="1"/>
      <w:numFmt w:val="bullet"/>
      <w:lvlText w:val=""/>
      <w:lvlJc w:val="left"/>
      <w:pPr>
        <w:tabs>
          <w:tab w:val="num" w:pos="2387"/>
        </w:tabs>
        <w:ind w:left="2387" w:hanging="360"/>
      </w:pPr>
      <w:rPr>
        <w:rFonts w:ascii="Wingdings" w:hAnsi="Wingdings" w:hint="default"/>
      </w:rPr>
    </w:lvl>
    <w:lvl w:ilvl="3" w:tplc="AE768046" w:tentative="1">
      <w:start w:val="1"/>
      <w:numFmt w:val="bullet"/>
      <w:lvlText w:val=""/>
      <w:lvlJc w:val="left"/>
      <w:pPr>
        <w:tabs>
          <w:tab w:val="num" w:pos="3107"/>
        </w:tabs>
        <w:ind w:left="3107" w:hanging="360"/>
      </w:pPr>
      <w:rPr>
        <w:rFonts w:ascii="Symbol" w:hAnsi="Symbol" w:hint="default"/>
      </w:rPr>
    </w:lvl>
    <w:lvl w:ilvl="4" w:tplc="5D748C78" w:tentative="1">
      <w:start w:val="1"/>
      <w:numFmt w:val="bullet"/>
      <w:lvlText w:val="o"/>
      <w:lvlJc w:val="left"/>
      <w:pPr>
        <w:tabs>
          <w:tab w:val="num" w:pos="3827"/>
        </w:tabs>
        <w:ind w:left="3827" w:hanging="360"/>
      </w:pPr>
      <w:rPr>
        <w:rFonts w:ascii="Courier New" w:hAnsi="Courier New" w:cs="Courier New" w:hint="default"/>
      </w:rPr>
    </w:lvl>
    <w:lvl w:ilvl="5" w:tplc="568A5568" w:tentative="1">
      <w:start w:val="1"/>
      <w:numFmt w:val="bullet"/>
      <w:lvlText w:val=""/>
      <w:lvlJc w:val="left"/>
      <w:pPr>
        <w:tabs>
          <w:tab w:val="num" w:pos="4547"/>
        </w:tabs>
        <w:ind w:left="4547" w:hanging="360"/>
      </w:pPr>
      <w:rPr>
        <w:rFonts w:ascii="Wingdings" w:hAnsi="Wingdings" w:hint="default"/>
      </w:rPr>
    </w:lvl>
    <w:lvl w:ilvl="6" w:tplc="FBFE0A1E" w:tentative="1">
      <w:start w:val="1"/>
      <w:numFmt w:val="bullet"/>
      <w:lvlText w:val=""/>
      <w:lvlJc w:val="left"/>
      <w:pPr>
        <w:tabs>
          <w:tab w:val="num" w:pos="5267"/>
        </w:tabs>
        <w:ind w:left="5267" w:hanging="360"/>
      </w:pPr>
      <w:rPr>
        <w:rFonts w:ascii="Symbol" w:hAnsi="Symbol" w:hint="default"/>
      </w:rPr>
    </w:lvl>
    <w:lvl w:ilvl="7" w:tplc="70F2714E" w:tentative="1">
      <w:start w:val="1"/>
      <w:numFmt w:val="bullet"/>
      <w:lvlText w:val="o"/>
      <w:lvlJc w:val="left"/>
      <w:pPr>
        <w:tabs>
          <w:tab w:val="num" w:pos="5987"/>
        </w:tabs>
        <w:ind w:left="5987" w:hanging="360"/>
      </w:pPr>
      <w:rPr>
        <w:rFonts w:ascii="Courier New" w:hAnsi="Courier New" w:cs="Courier New" w:hint="default"/>
      </w:rPr>
    </w:lvl>
    <w:lvl w:ilvl="8" w:tplc="51B28268" w:tentative="1">
      <w:start w:val="1"/>
      <w:numFmt w:val="bullet"/>
      <w:lvlText w:val=""/>
      <w:lvlJc w:val="left"/>
      <w:pPr>
        <w:tabs>
          <w:tab w:val="num" w:pos="6707"/>
        </w:tabs>
        <w:ind w:left="6707" w:hanging="360"/>
      </w:pPr>
      <w:rPr>
        <w:rFonts w:ascii="Wingdings" w:hAnsi="Wingdings" w:hint="default"/>
      </w:rPr>
    </w:lvl>
  </w:abstractNum>
  <w:abstractNum w:abstractNumId="33" w15:restartNumberingAfterBreak="0">
    <w:nsid w:val="62DB3488"/>
    <w:multiLevelType w:val="multilevel"/>
    <w:tmpl w:val="A74CAF8C"/>
    <w:lvl w:ilvl="0">
      <w:start w:val="1"/>
      <w:numFmt w:val="decimal"/>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7F7957"/>
    <w:multiLevelType w:val="hybridMultilevel"/>
    <w:tmpl w:val="6FD487D8"/>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7" w15:restartNumberingAfterBreak="0">
    <w:nsid w:val="6A4A5724"/>
    <w:multiLevelType w:val="hybridMultilevel"/>
    <w:tmpl w:val="FE8E585C"/>
    <w:lvl w:ilvl="0" w:tplc="8BB8874A">
      <w:start w:val="1"/>
      <w:numFmt w:val="bullet"/>
      <w:lvlText w:val=""/>
      <w:lvlJc w:val="left"/>
      <w:pPr>
        <w:tabs>
          <w:tab w:val="num" w:pos="587"/>
        </w:tabs>
        <w:ind w:left="587" w:hanging="360"/>
      </w:pPr>
      <w:rPr>
        <w:rFonts w:ascii="Symbol" w:hAnsi="Symbol" w:hint="default"/>
        <w:sz w:val="24"/>
      </w:rPr>
    </w:lvl>
    <w:lvl w:ilvl="1" w:tplc="FFFFFFFF">
      <w:start w:val="1"/>
      <w:numFmt w:val="bullet"/>
      <w:lvlText w:val="o"/>
      <w:lvlJc w:val="left"/>
      <w:pPr>
        <w:tabs>
          <w:tab w:val="num" w:pos="1667"/>
        </w:tabs>
        <w:ind w:left="1667" w:hanging="360"/>
      </w:pPr>
      <w:rPr>
        <w:rFonts w:ascii="Courier New" w:hAnsi="Courier New" w:cs="Courier New" w:hint="default"/>
      </w:rPr>
    </w:lvl>
    <w:lvl w:ilvl="2" w:tplc="FFFFFFFF" w:tentative="1">
      <w:start w:val="1"/>
      <w:numFmt w:val="bullet"/>
      <w:lvlText w:val=""/>
      <w:lvlJc w:val="left"/>
      <w:pPr>
        <w:tabs>
          <w:tab w:val="num" w:pos="2387"/>
        </w:tabs>
        <w:ind w:left="2387" w:hanging="360"/>
      </w:pPr>
      <w:rPr>
        <w:rFonts w:ascii="Wingdings" w:hAnsi="Wingdings" w:hint="default"/>
      </w:rPr>
    </w:lvl>
    <w:lvl w:ilvl="3" w:tplc="FFFFFFFF" w:tentative="1">
      <w:start w:val="1"/>
      <w:numFmt w:val="bullet"/>
      <w:lvlText w:val=""/>
      <w:lvlJc w:val="left"/>
      <w:pPr>
        <w:tabs>
          <w:tab w:val="num" w:pos="3107"/>
        </w:tabs>
        <w:ind w:left="3107" w:hanging="360"/>
      </w:pPr>
      <w:rPr>
        <w:rFonts w:ascii="Symbol" w:hAnsi="Symbol" w:hint="default"/>
      </w:rPr>
    </w:lvl>
    <w:lvl w:ilvl="4" w:tplc="FFFFFFFF" w:tentative="1">
      <w:start w:val="1"/>
      <w:numFmt w:val="bullet"/>
      <w:lvlText w:val="o"/>
      <w:lvlJc w:val="left"/>
      <w:pPr>
        <w:tabs>
          <w:tab w:val="num" w:pos="3827"/>
        </w:tabs>
        <w:ind w:left="3827" w:hanging="360"/>
      </w:pPr>
      <w:rPr>
        <w:rFonts w:ascii="Courier New" w:hAnsi="Courier New" w:cs="Courier New" w:hint="default"/>
      </w:rPr>
    </w:lvl>
    <w:lvl w:ilvl="5" w:tplc="FFFFFFFF" w:tentative="1">
      <w:start w:val="1"/>
      <w:numFmt w:val="bullet"/>
      <w:lvlText w:val=""/>
      <w:lvlJc w:val="left"/>
      <w:pPr>
        <w:tabs>
          <w:tab w:val="num" w:pos="4547"/>
        </w:tabs>
        <w:ind w:left="4547" w:hanging="360"/>
      </w:pPr>
      <w:rPr>
        <w:rFonts w:ascii="Wingdings" w:hAnsi="Wingdings" w:hint="default"/>
      </w:rPr>
    </w:lvl>
    <w:lvl w:ilvl="6" w:tplc="FFFFFFFF" w:tentative="1">
      <w:start w:val="1"/>
      <w:numFmt w:val="bullet"/>
      <w:lvlText w:val=""/>
      <w:lvlJc w:val="left"/>
      <w:pPr>
        <w:tabs>
          <w:tab w:val="num" w:pos="5267"/>
        </w:tabs>
        <w:ind w:left="5267" w:hanging="360"/>
      </w:pPr>
      <w:rPr>
        <w:rFonts w:ascii="Symbol" w:hAnsi="Symbol" w:hint="default"/>
      </w:rPr>
    </w:lvl>
    <w:lvl w:ilvl="7" w:tplc="FFFFFFFF" w:tentative="1">
      <w:start w:val="1"/>
      <w:numFmt w:val="bullet"/>
      <w:lvlText w:val="o"/>
      <w:lvlJc w:val="left"/>
      <w:pPr>
        <w:tabs>
          <w:tab w:val="num" w:pos="5987"/>
        </w:tabs>
        <w:ind w:left="5987" w:hanging="360"/>
      </w:pPr>
      <w:rPr>
        <w:rFonts w:ascii="Courier New" w:hAnsi="Courier New" w:cs="Courier New" w:hint="default"/>
      </w:rPr>
    </w:lvl>
    <w:lvl w:ilvl="8" w:tplc="FFFFFFFF" w:tentative="1">
      <w:start w:val="1"/>
      <w:numFmt w:val="bullet"/>
      <w:lvlText w:val=""/>
      <w:lvlJc w:val="left"/>
      <w:pPr>
        <w:tabs>
          <w:tab w:val="num" w:pos="6707"/>
        </w:tabs>
        <w:ind w:left="6707" w:hanging="360"/>
      </w:pPr>
      <w:rPr>
        <w:rFonts w:ascii="Wingdings" w:hAnsi="Wingdings" w:hint="default"/>
      </w:rPr>
    </w:lvl>
  </w:abstractNum>
  <w:abstractNum w:abstractNumId="38" w15:restartNumberingAfterBreak="0">
    <w:nsid w:val="6BB41D30"/>
    <w:multiLevelType w:val="multilevel"/>
    <w:tmpl w:val="151C1876"/>
    <w:lvl w:ilvl="0">
      <w:start w:val="1"/>
      <w:numFmt w:val="decimal"/>
      <w:lvlText w:val="%1"/>
      <w:lvlJc w:val="left"/>
      <w:pPr>
        <w:tabs>
          <w:tab w:val="num" w:pos="432"/>
        </w:tabs>
        <w:ind w:left="432" w:hanging="43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742D47"/>
    <w:multiLevelType w:val="multilevel"/>
    <w:tmpl w:val="7EF622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F32287F"/>
    <w:multiLevelType w:val="hybridMultilevel"/>
    <w:tmpl w:val="954A9E72"/>
    <w:lvl w:ilvl="0" w:tplc="FB3A9284">
      <w:start w:val="1"/>
      <w:numFmt w:val="decimal"/>
      <w:pStyle w:val="StyleSom"/>
      <w:lvlText w:val="%1."/>
      <w:lvlJc w:val="left"/>
      <w:pPr>
        <w:tabs>
          <w:tab w:val="num" w:pos="340"/>
        </w:tabs>
        <w:ind w:left="0" w:firstLine="0"/>
      </w:pPr>
      <w:rPr>
        <w:rFonts w:hint="default"/>
        <w:b/>
        <w:i w:val="0"/>
      </w:rPr>
    </w:lvl>
    <w:lvl w:ilvl="1" w:tplc="3D320B5E" w:tentative="1">
      <w:start w:val="1"/>
      <w:numFmt w:val="lowerLetter"/>
      <w:lvlText w:val="%2."/>
      <w:lvlJc w:val="left"/>
      <w:pPr>
        <w:tabs>
          <w:tab w:val="num" w:pos="1440"/>
        </w:tabs>
        <w:ind w:left="1440" w:hanging="360"/>
      </w:pPr>
    </w:lvl>
    <w:lvl w:ilvl="2" w:tplc="79B48BA0" w:tentative="1">
      <w:start w:val="1"/>
      <w:numFmt w:val="lowerRoman"/>
      <w:lvlText w:val="%3."/>
      <w:lvlJc w:val="right"/>
      <w:pPr>
        <w:tabs>
          <w:tab w:val="num" w:pos="2160"/>
        </w:tabs>
        <w:ind w:left="2160" w:hanging="180"/>
      </w:pPr>
    </w:lvl>
    <w:lvl w:ilvl="3" w:tplc="2430B480" w:tentative="1">
      <w:start w:val="1"/>
      <w:numFmt w:val="decimal"/>
      <w:lvlText w:val="%4."/>
      <w:lvlJc w:val="left"/>
      <w:pPr>
        <w:tabs>
          <w:tab w:val="num" w:pos="2880"/>
        </w:tabs>
        <w:ind w:left="2880" w:hanging="360"/>
      </w:pPr>
    </w:lvl>
    <w:lvl w:ilvl="4" w:tplc="251626EA" w:tentative="1">
      <w:start w:val="1"/>
      <w:numFmt w:val="lowerLetter"/>
      <w:lvlText w:val="%5."/>
      <w:lvlJc w:val="left"/>
      <w:pPr>
        <w:tabs>
          <w:tab w:val="num" w:pos="3600"/>
        </w:tabs>
        <w:ind w:left="3600" w:hanging="360"/>
      </w:pPr>
    </w:lvl>
    <w:lvl w:ilvl="5" w:tplc="4440D99A" w:tentative="1">
      <w:start w:val="1"/>
      <w:numFmt w:val="lowerRoman"/>
      <w:lvlText w:val="%6."/>
      <w:lvlJc w:val="right"/>
      <w:pPr>
        <w:tabs>
          <w:tab w:val="num" w:pos="4320"/>
        </w:tabs>
        <w:ind w:left="4320" w:hanging="180"/>
      </w:pPr>
    </w:lvl>
    <w:lvl w:ilvl="6" w:tplc="7CC863E2" w:tentative="1">
      <w:start w:val="1"/>
      <w:numFmt w:val="decimal"/>
      <w:lvlText w:val="%7."/>
      <w:lvlJc w:val="left"/>
      <w:pPr>
        <w:tabs>
          <w:tab w:val="num" w:pos="5040"/>
        </w:tabs>
        <w:ind w:left="5040" w:hanging="360"/>
      </w:pPr>
    </w:lvl>
    <w:lvl w:ilvl="7" w:tplc="66F88D94" w:tentative="1">
      <w:start w:val="1"/>
      <w:numFmt w:val="lowerLetter"/>
      <w:lvlText w:val="%8."/>
      <w:lvlJc w:val="left"/>
      <w:pPr>
        <w:tabs>
          <w:tab w:val="num" w:pos="5760"/>
        </w:tabs>
        <w:ind w:left="5760" w:hanging="360"/>
      </w:pPr>
    </w:lvl>
    <w:lvl w:ilvl="8" w:tplc="0F3CF112" w:tentative="1">
      <w:start w:val="1"/>
      <w:numFmt w:val="lowerRoman"/>
      <w:lvlText w:val="%9."/>
      <w:lvlJc w:val="right"/>
      <w:pPr>
        <w:tabs>
          <w:tab w:val="num" w:pos="6480"/>
        </w:tabs>
        <w:ind w:left="6480" w:hanging="180"/>
      </w:pPr>
    </w:lvl>
  </w:abstractNum>
  <w:abstractNum w:abstractNumId="41"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61074D"/>
    <w:multiLevelType w:val="hybridMultilevel"/>
    <w:tmpl w:val="8DC658B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1686326468">
    <w:abstractNumId w:val="18"/>
  </w:num>
  <w:num w:numId="2" w16cid:durableId="4698321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4996348">
    <w:abstractNumId w:val="40"/>
  </w:num>
  <w:num w:numId="4" w16cid:durableId="1629894285">
    <w:abstractNumId w:val="26"/>
  </w:num>
  <w:num w:numId="5" w16cid:durableId="1088382874">
    <w:abstractNumId w:val="9"/>
  </w:num>
  <w:num w:numId="6" w16cid:durableId="441188401">
    <w:abstractNumId w:val="4"/>
  </w:num>
  <w:num w:numId="7" w16cid:durableId="1991984968">
    <w:abstractNumId w:val="1"/>
  </w:num>
  <w:num w:numId="8" w16cid:durableId="1614550702">
    <w:abstractNumId w:val="13"/>
  </w:num>
  <w:num w:numId="9" w16cid:durableId="520557334">
    <w:abstractNumId w:val="12"/>
  </w:num>
  <w:num w:numId="10" w16cid:durableId="1327632017">
    <w:abstractNumId w:val="33"/>
  </w:num>
  <w:num w:numId="11" w16cid:durableId="1214272336">
    <w:abstractNumId w:val="33"/>
  </w:num>
  <w:num w:numId="12" w16cid:durableId="546570981">
    <w:abstractNumId w:val="24"/>
  </w:num>
  <w:num w:numId="13" w16cid:durableId="2083139476">
    <w:abstractNumId w:val="14"/>
  </w:num>
  <w:num w:numId="14" w16cid:durableId="1799840572">
    <w:abstractNumId w:val="11"/>
  </w:num>
  <w:num w:numId="15" w16cid:durableId="1058481128">
    <w:abstractNumId w:val="39"/>
  </w:num>
  <w:num w:numId="16" w16cid:durableId="427044098">
    <w:abstractNumId w:val="2"/>
  </w:num>
  <w:num w:numId="17" w16cid:durableId="507057971">
    <w:abstractNumId w:val="10"/>
  </w:num>
  <w:num w:numId="18" w16cid:durableId="12805124">
    <w:abstractNumId w:val="29"/>
  </w:num>
  <w:num w:numId="19" w16cid:durableId="518544567">
    <w:abstractNumId w:val="32"/>
  </w:num>
  <w:num w:numId="20" w16cid:durableId="551048">
    <w:abstractNumId w:val="19"/>
  </w:num>
  <w:num w:numId="21" w16cid:durableId="1837502084">
    <w:abstractNumId w:val="8"/>
  </w:num>
  <w:num w:numId="22" w16cid:durableId="1227573526">
    <w:abstractNumId w:val="36"/>
  </w:num>
  <w:num w:numId="23" w16cid:durableId="466512649">
    <w:abstractNumId w:val="42"/>
  </w:num>
  <w:num w:numId="24" w16cid:durableId="1338919298">
    <w:abstractNumId w:val="30"/>
  </w:num>
  <w:num w:numId="25" w16cid:durableId="1106313605">
    <w:abstractNumId w:val="21"/>
  </w:num>
  <w:num w:numId="26" w16cid:durableId="1491671183">
    <w:abstractNumId w:val="16"/>
  </w:num>
  <w:num w:numId="27" w16cid:durableId="15313835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07276267">
    <w:abstractNumId w:val="3"/>
  </w:num>
  <w:num w:numId="29" w16cid:durableId="1999916436">
    <w:abstractNumId w:val="35"/>
  </w:num>
  <w:num w:numId="30" w16cid:durableId="1781337343">
    <w:abstractNumId w:val="22"/>
  </w:num>
  <w:num w:numId="31" w16cid:durableId="1179155261">
    <w:abstractNumId w:val="23"/>
  </w:num>
  <w:num w:numId="32" w16cid:durableId="1631324183">
    <w:abstractNumId w:val="28"/>
  </w:num>
  <w:num w:numId="33" w16cid:durableId="843282962">
    <w:abstractNumId w:val="15"/>
  </w:num>
  <w:num w:numId="34" w16cid:durableId="419449638">
    <w:abstractNumId w:val="5"/>
  </w:num>
  <w:num w:numId="35" w16cid:durableId="1076778892">
    <w:abstractNumId w:val="25"/>
  </w:num>
  <w:num w:numId="36" w16cid:durableId="236210333">
    <w:abstractNumId w:val="3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6653696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8625880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29842094">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2548192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46643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5132064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0683083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8460819">
    <w:abstractNumId w:val="31"/>
  </w:num>
  <w:num w:numId="45" w16cid:durableId="214423234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6" w16cid:durableId="83117368">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92636494">
    <w:abstractNumId w:val="38"/>
  </w:num>
  <w:num w:numId="48" w16cid:durableId="1545481499">
    <w:abstractNumId w:val="41"/>
  </w:num>
  <w:num w:numId="49" w16cid:durableId="155500047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4085156">
    <w:abstractNumId w:val="3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rson w15:author="Jean-Louis Mathieu">
    <w15:presenceInfo w15:providerId="Windows Live" w15:userId="61c90e03aa912e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onsecutiveHyphenLimit w:val="3"/>
  <w:hyphenationZone w:val="284"/>
  <w:displayHorizontalDrawingGridEvery w:val="0"/>
  <w:displayVerticalDrawingGridEvery w:val="0"/>
  <w:doNotUseMarginsForDrawingGridOrigin/>
  <w:doNotShadeFormData/>
  <w:noPunctuationKerning/>
  <w:characterSpacingControl w:val="doNotCompress"/>
  <w:hdrShapeDefaults>
    <o:shapedefaults v:ext="edit" spidmax="2051" strokecolor="#f90">
      <v:stroke dashstyle="dash" startarrow="block" color="#f90" weight="2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8E2"/>
    <w:rsid w:val="00000BA2"/>
    <w:rsid w:val="00012528"/>
    <w:rsid w:val="000127E2"/>
    <w:rsid w:val="0001412C"/>
    <w:rsid w:val="00015925"/>
    <w:rsid w:val="00021343"/>
    <w:rsid w:val="00022079"/>
    <w:rsid w:val="0002234F"/>
    <w:rsid w:val="00024770"/>
    <w:rsid w:val="00025118"/>
    <w:rsid w:val="00027603"/>
    <w:rsid w:val="00031EF2"/>
    <w:rsid w:val="00034922"/>
    <w:rsid w:val="00034D1E"/>
    <w:rsid w:val="00050A11"/>
    <w:rsid w:val="00050B30"/>
    <w:rsid w:val="000619B9"/>
    <w:rsid w:val="0006326E"/>
    <w:rsid w:val="00063909"/>
    <w:rsid w:val="00067153"/>
    <w:rsid w:val="00074AAA"/>
    <w:rsid w:val="00090491"/>
    <w:rsid w:val="00093D2B"/>
    <w:rsid w:val="00094B02"/>
    <w:rsid w:val="00094E52"/>
    <w:rsid w:val="000960CE"/>
    <w:rsid w:val="000974F0"/>
    <w:rsid w:val="000A46A6"/>
    <w:rsid w:val="000B603B"/>
    <w:rsid w:val="000B6517"/>
    <w:rsid w:val="000B6B28"/>
    <w:rsid w:val="000B7B33"/>
    <w:rsid w:val="000C4D3F"/>
    <w:rsid w:val="000D32EC"/>
    <w:rsid w:val="000E2371"/>
    <w:rsid w:val="000E4288"/>
    <w:rsid w:val="000E446E"/>
    <w:rsid w:val="000F677A"/>
    <w:rsid w:val="000F7082"/>
    <w:rsid w:val="00100A76"/>
    <w:rsid w:val="0010387A"/>
    <w:rsid w:val="0010607A"/>
    <w:rsid w:val="00112C60"/>
    <w:rsid w:val="00116536"/>
    <w:rsid w:val="001224CD"/>
    <w:rsid w:val="0012609B"/>
    <w:rsid w:val="00126755"/>
    <w:rsid w:val="00132496"/>
    <w:rsid w:val="00135BC8"/>
    <w:rsid w:val="00137077"/>
    <w:rsid w:val="001460A0"/>
    <w:rsid w:val="0014755F"/>
    <w:rsid w:val="001514DA"/>
    <w:rsid w:val="0015512A"/>
    <w:rsid w:val="00156669"/>
    <w:rsid w:val="00160714"/>
    <w:rsid w:val="00163810"/>
    <w:rsid w:val="001646D8"/>
    <w:rsid w:val="00176A2E"/>
    <w:rsid w:val="00182FBA"/>
    <w:rsid w:val="001834CE"/>
    <w:rsid w:val="00183C2E"/>
    <w:rsid w:val="00184A26"/>
    <w:rsid w:val="00185FF4"/>
    <w:rsid w:val="00191635"/>
    <w:rsid w:val="0019697C"/>
    <w:rsid w:val="00196AE7"/>
    <w:rsid w:val="00197B02"/>
    <w:rsid w:val="001B03ED"/>
    <w:rsid w:val="001B5BB8"/>
    <w:rsid w:val="001B6F7A"/>
    <w:rsid w:val="001C5BD5"/>
    <w:rsid w:val="001C73F5"/>
    <w:rsid w:val="001C7CE3"/>
    <w:rsid w:val="001D05CD"/>
    <w:rsid w:val="001D1984"/>
    <w:rsid w:val="001D3E51"/>
    <w:rsid w:val="001D642B"/>
    <w:rsid w:val="001D6C7E"/>
    <w:rsid w:val="001D706D"/>
    <w:rsid w:val="001D7B66"/>
    <w:rsid w:val="001D7F17"/>
    <w:rsid w:val="001E08E2"/>
    <w:rsid w:val="001E1D96"/>
    <w:rsid w:val="001E2020"/>
    <w:rsid w:val="001E509B"/>
    <w:rsid w:val="001F0890"/>
    <w:rsid w:val="001F0945"/>
    <w:rsid w:val="001F1A28"/>
    <w:rsid w:val="001F33F9"/>
    <w:rsid w:val="001F35CB"/>
    <w:rsid w:val="001F7E44"/>
    <w:rsid w:val="002013AC"/>
    <w:rsid w:val="00202E83"/>
    <w:rsid w:val="00204814"/>
    <w:rsid w:val="00212307"/>
    <w:rsid w:val="0021247D"/>
    <w:rsid w:val="0021291B"/>
    <w:rsid w:val="00215383"/>
    <w:rsid w:val="00215E7F"/>
    <w:rsid w:val="002161F3"/>
    <w:rsid w:val="002165D3"/>
    <w:rsid w:val="0022167B"/>
    <w:rsid w:val="00231840"/>
    <w:rsid w:val="00232FB1"/>
    <w:rsid w:val="00242761"/>
    <w:rsid w:val="0024279E"/>
    <w:rsid w:val="00243341"/>
    <w:rsid w:val="0025074B"/>
    <w:rsid w:val="00252DF0"/>
    <w:rsid w:val="00253101"/>
    <w:rsid w:val="002562D1"/>
    <w:rsid w:val="00256311"/>
    <w:rsid w:val="00261AD3"/>
    <w:rsid w:val="002625BA"/>
    <w:rsid w:val="0026275E"/>
    <w:rsid w:val="002706D2"/>
    <w:rsid w:val="00273180"/>
    <w:rsid w:val="002779A2"/>
    <w:rsid w:val="00280EB8"/>
    <w:rsid w:val="00282BB0"/>
    <w:rsid w:val="00282F69"/>
    <w:rsid w:val="00283BB9"/>
    <w:rsid w:val="00283C46"/>
    <w:rsid w:val="00291FE1"/>
    <w:rsid w:val="002939F7"/>
    <w:rsid w:val="00296219"/>
    <w:rsid w:val="002A0044"/>
    <w:rsid w:val="002A17FF"/>
    <w:rsid w:val="002A5CDA"/>
    <w:rsid w:val="002A74FF"/>
    <w:rsid w:val="002B0244"/>
    <w:rsid w:val="002B0966"/>
    <w:rsid w:val="002C1F1F"/>
    <w:rsid w:val="002C34BA"/>
    <w:rsid w:val="002C47E2"/>
    <w:rsid w:val="002D0FBD"/>
    <w:rsid w:val="002D2BDE"/>
    <w:rsid w:val="002D310A"/>
    <w:rsid w:val="002D3251"/>
    <w:rsid w:val="002D6E62"/>
    <w:rsid w:val="002E515D"/>
    <w:rsid w:val="002F2592"/>
    <w:rsid w:val="002F4328"/>
    <w:rsid w:val="003001DD"/>
    <w:rsid w:val="003048B9"/>
    <w:rsid w:val="0031513C"/>
    <w:rsid w:val="00325A7E"/>
    <w:rsid w:val="00335A38"/>
    <w:rsid w:val="00336070"/>
    <w:rsid w:val="00340CF0"/>
    <w:rsid w:val="00342DD9"/>
    <w:rsid w:val="0034618E"/>
    <w:rsid w:val="00346205"/>
    <w:rsid w:val="00347DAF"/>
    <w:rsid w:val="00351DDE"/>
    <w:rsid w:val="003533BC"/>
    <w:rsid w:val="00354C82"/>
    <w:rsid w:val="00355A04"/>
    <w:rsid w:val="00360DE2"/>
    <w:rsid w:val="003737A7"/>
    <w:rsid w:val="00380759"/>
    <w:rsid w:val="00383CFF"/>
    <w:rsid w:val="00384FDF"/>
    <w:rsid w:val="00391168"/>
    <w:rsid w:val="00392B7F"/>
    <w:rsid w:val="003B2766"/>
    <w:rsid w:val="003B3340"/>
    <w:rsid w:val="003C11DE"/>
    <w:rsid w:val="003C51BE"/>
    <w:rsid w:val="003D0182"/>
    <w:rsid w:val="003D1D13"/>
    <w:rsid w:val="003D2648"/>
    <w:rsid w:val="003D4187"/>
    <w:rsid w:val="003D7C30"/>
    <w:rsid w:val="003E031A"/>
    <w:rsid w:val="003E05AD"/>
    <w:rsid w:val="003E3537"/>
    <w:rsid w:val="003E38A4"/>
    <w:rsid w:val="003E419B"/>
    <w:rsid w:val="003E52AF"/>
    <w:rsid w:val="003E68CE"/>
    <w:rsid w:val="003E71F5"/>
    <w:rsid w:val="003E7AAD"/>
    <w:rsid w:val="003E7B29"/>
    <w:rsid w:val="003F0476"/>
    <w:rsid w:val="003F2EC1"/>
    <w:rsid w:val="003F734E"/>
    <w:rsid w:val="0040001E"/>
    <w:rsid w:val="00404278"/>
    <w:rsid w:val="00410459"/>
    <w:rsid w:val="0041112A"/>
    <w:rsid w:val="00416BB4"/>
    <w:rsid w:val="004201EA"/>
    <w:rsid w:val="004239A8"/>
    <w:rsid w:val="00424CF4"/>
    <w:rsid w:val="00424F55"/>
    <w:rsid w:val="004266BD"/>
    <w:rsid w:val="0043037C"/>
    <w:rsid w:val="004317F7"/>
    <w:rsid w:val="0043355D"/>
    <w:rsid w:val="00434644"/>
    <w:rsid w:val="004459E7"/>
    <w:rsid w:val="00445F5F"/>
    <w:rsid w:val="00451143"/>
    <w:rsid w:val="00454F64"/>
    <w:rsid w:val="00455D82"/>
    <w:rsid w:val="00455FA9"/>
    <w:rsid w:val="004563DA"/>
    <w:rsid w:val="00456728"/>
    <w:rsid w:val="00456A9A"/>
    <w:rsid w:val="00456BC2"/>
    <w:rsid w:val="004574AB"/>
    <w:rsid w:val="004636E8"/>
    <w:rsid w:val="00466A17"/>
    <w:rsid w:val="0046730F"/>
    <w:rsid w:val="00474DFC"/>
    <w:rsid w:val="00475089"/>
    <w:rsid w:val="0047705B"/>
    <w:rsid w:val="0047747F"/>
    <w:rsid w:val="00480DA3"/>
    <w:rsid w:val="00480FE2"/>
    <w:rsid w:val="00482357"/>
    <w:rsid w:val="004872D7"/>
    <w:rsid w:val="00487421"/>
    <w:rsid w:val="00492593"/>
    <w:rsid w:val="0049472F"/>
    <w:rsid w:val="004B0D91"/>
    <w:rsid w:val="004B5FFB"/>
    <w:rsid w:val="004C0454"/>
    <w:rsid w:val="004E186A"/>
    <w:rsid w:val="004E29A8"/>
    <w:rsid w:val="004E2C37"/>
    <w:rsid w:val="004E5824"/>
    <w:rsid w:val="004E645E"/>
    <w:rsid w:val="004F3112"/>
    <w:rsid w:val="004F34A6"/>
    <w:rsid w:val="004F57CB"/>
    <w:rsid w:val="005011EB"/>
    <w:rsid w:val="005031DB"/>
    <w:rsid w:val="005045BF"/>
    <w:rsid w:val="005063E1"/>
    <w:rsid w:val="00506599"/>
    <w:rsid w:val="005105B0"/>
    <w:rsid w:val="00513ECF"/>
    <w:rsid w:val="00514E3F"/>
    <w:rsid w:val="005177F2"/>
    <w:rsid w:val="005307DB"/>
    <w:rsid w:val="00540788"/>
    <w:rsid w:val="00541B05"/>
    <w:rsid w:val="00541CC7"/>
    <w:rsid w:val="00550A5E"/>
    <w:rsid w:val="0055381E"/>
    <w:rsid w:val="00560CA0"/>
    <w:rsid w:val="005644EE"/>
    <w:rsid w:val="00566E9B"/>
    <w:rsid w:val="00574037"/>
    <w:rsid w:val="0057409A"/>
    <w:rsid w:val="00583567"/>
    <w:rsid w:val="00584F3E"/>
    <w:rsid w:val="00584FDB"/>
    <w:rsid w:val="00591A12"/>
    <w:rsid w:val="00597709"/>
    <w:rsid w:val="00597C91"/>
    <w:rsid w:val="005A2596"/>
    <w:rsid w:val="005A25B3"/>
    <w:rsid w:val="005A7C1E"/>
    <w:rsid w:val="005B17B8"/>
    <w:rsid w:val="005C136B"/>
    <w:rsid w:val="005C3C31"/>
    <w:rsid w:val="005C73A3"/>
    <w:rsid w:val="005D172B"/>
    <w:rsid w:val="005D2F24"/>
    <w:rsid w:val="005D430E"/>
    <w:rsid w:val="005D4C8B"/>
    <w:rsid w:val="005E6997"/>
    <w:rsid w:val="005E6E94"/>
    <w:rsid w:val="005E79DA"/>
    <w:rsid w:val="005F11BC"/>
    <w:rsid w:val="006014A5"/>
    <w:rsid w:val="00602DC9"/>
    <w:rsid w:val="00607932"/>
    <w:rsid w:val="00611F69"/>
    <w:rsid w:val="00612B45"/>
    <w:rsid w:val="006130BE"/>
    <w:rsid w:val="00613FE0"/>
    <w:rsid w:val="00623917"/>
    <w:rsid w:val="0063212F"/>
    <w:rsid w:val="00633343"/>
    <w:rsid w:val="00633807"/>
    <w:rsid w:val="00635D81"/>
    <w:rsid w:val="006378F3"/>
    <w:rsid w:val="00643C30"/>
    <w:rsid w:val="00645104"/>
    <w:rsid w:val="00647F11"/>
    <w:rsid w:val="006500CF"/>
    <w:rsid w:val="006571DD"/>
    <w:rsid w:val="00660674"/>
    <w:rsid w:val="00660C6D"/>
    <w:rsid w:val="00673521"/>
    <w:rsid w:val="006751C2"/>
    <w:rsid w:val="006752A6"/>
    <w:rsid w:val="00677689"/>
    <w:rsid w:val="00682AA9"/>
    <w:rsid w:val="0068334B"/>
    <w:rsid w:val="00684B28"/>
    <w:rsid w:val="00684F0C"/>
    <w:rsid w:val="006931CA"/>
    <w:rsid w:val="0069629C"/>
    <w:rsid w:val="006A6FA3"/>
    <w:rsid w:val="006B014C"/>
    <w:rsid w:val="006B63FA"/>
    <w:rsid w:val="006B6729"/>
    <w:rsid w:val="006B6B03"/>
    <w:rsid w:val="006C5B35"/>
    <w:rsid w:val="006D1752"/>
    <w:rsid w:val="006D5A6B"/>
    <w:rsid w:val="006D76B9"/>
    <w:rsid w:val="006D7779"/>
    <w:rsid w:val="006E4400"/>
    <w:rsid w:val="006F0B3E"/>
    <w:rsid w:val="006F2666"/>
    <w:rsid w:val="006F29E4"/>
    <w:rsid w:val="0070130F"/>
    <w:rsid w:val="00701A95"/>
    <w:rsid w:val="00701DED"/>
    <w:rsid w:val="00703A5C"/>
    <w:rsid w:val="00704C3A"/>
    <w:rsid w:val="00710767"/>
    <w:rsid w:val="0071376E"/>
    <w:rsid w:val="00715323"/>
    <w:rsid w:val="00715814"/>
    <w:rsid w:val="00731102"/>
    <w:rsid w:val="00735674"/>
    <w:rsid w:val="00736D9B"/>
    <w:rsid w:val="00742DD3"/>
    <w:rsid w:val="00744C16"/>
    <w:rsid w:val="0075065F"/>
    <w:rsid w:val="00751D9C"/>
    <w:rsid w:val="00752181"/>
    <w:rsid w:val="0075366A"/>
    <w:rsid w:val="00755AF2"/>
    <w:rsid w:val="00762C94"/>
    <w:rsid w:val="007635ED"/>
    <w:rsid w:val="00764EFF"/>
    <w:rsid w:val="00767BD6"/>
    <w:rsid w:val="00772E4A"/>
    <w:rsid w:val="00776C2D"/>
    <w:rsid w:val="00780F20"/>
    <w:rsid w:val="00785EBE"/>
    <w:rsid w:val="007939E5"/>
    <w:rsid w:val="00793E08"/>
    <w:rsid w:val="00796E06"/>
    <w:rsid w:val="007A3076"/>
    <w:rsid w:val="007A4529"/>
    <w:rsid w:val="007A5B18"/>
    <w:rsid w:val="007B0963"/>
    <w:rsid w:val="007B3685"/>
    <w:rsid w:val="007B555D"/>
    <w:rsid w:val="007B5696"/>
    <w:rsid w:val="007B6885"/>
    <w:rsid w:val="007C06F4"/>
    <w:rsid w:val="007C20D5"/>
    <w:rsid w:val="007D23E2"/>
    <w:rsid w:val="007D529F"/>
    <w:rsid w:val="007D73BD"/>
    <w:rsid w:val="007D75C1"/>
    <w:rsid w:val="007E3AA7"/>
    <w:rsid w:val="007F0BCA"/>
    <w:rsid w:val="007F6AA9"/>
    <w:rsid w:val="007F72CC"/>
    <w:rsid w:val="00800D1D"/>
    <w:rsid w:val="008016BB"/>
    <w:rsid w:val="008050E5"/>
    <w:rsid w:val="00805671"/>
    <w:rsid w:val="00812FB3"/>
    <w:rsid w:val="00813862"/>
    <w:rsid w:val="0081663C"/>
    <w:rsid w:val="00817BFE"/>
    <w:rsid w:val="0082108B"/>
    <w:rsid w:val="00823714"/>
    <w:rsid w:val="00824B42"/>
    <w:rsid w:val="0082657F"/>
    <w:rsid w:val="00834DCB"/>
    <w:rsid w:val="00834E94"/>
    <w:rsid w:val="008356D2"/>
    <w:rsid w:val="00836532"/>
    <w:rsid w:val="00837408"/>
    <w:rsid w:val="008401C1"/>
    <w:rsid w:val="008406F3"/>
    <w:rsid w:val="00841C33"/>
    <w:rsid w:val="00842501"/>
    <w:rsid w:val="00844EFF"/>
    <w:rsid w:val="008504D8"/>
    <w:rsid w:val="008516EC"/>
    <w:rsid w:val="008522E6"/>
    <w:rsid w:val="00854D68"/>
    <w:rsid w:val="00857E10"/>
    <w:rsid w:val="00861487"/>
    <w:rsid w:val="00862F0B"/>
    <w:rsid w:val="00864A2F"/>
    <w:rsid w:val="00865143"/>
    <w:rsid w:val="00866B12"/>
    <w:rsid w:val="00871B4E"/>
    <w:rsid w:val="00874260"/>
    <w:rsid w:val="0087583C"/>
    <w:rsid w:val="00876D60"/>
    <w:rsid w:val="008834C6"/>
    <w:rsid w:val="008857F3"/>
    <w:rsid w:val="00886026"/>
    <w:rsid w:val="00887492"/>
    <w:rsid w:val="008879B9"/>
    <w:rsid w:val="00892C2A"/>
    <w:rsid w:val="0089433F"/>
    <w:rsid w:val="00894E66"/>
    <w:rsid w:val="00895530"/>
    <w:rsid w:val="008A4526"/>
    <w:rsid w:val="008A498E"/>
    <w:rsid w:val="008B15C6"/>
    <w:rsid w:val="008B1DED"/>
    <w:rsid w:val="008B3FB8"/>
    <w:rsid w:val="008B4F07"/>
    <w:rsid w:val="008B55EB"/>
    <w:rsid w:val="008B6E5E"/>
    <w:rsid w:val="008D14F0"/>
    <w:rsid w:val="008D1E95"/>
    <w:rsid w:val="008D27CC"/>
    <w:rsid w:val="008D468C"/>
    <w:rsid w:val="008D4C2C"/>
    <w:rsid w:val="008D5062"/>
    <w:rsid w:val="008E0E37"/>
    <w:rsid w:val="008E2C01"/>
    <w:rsid w:val="008E639C"/>
    <w:rsid w:val="008E6C0E"/>
    <w:rsid w:val="008E70C7"/>
    <w:rsid w:val="008E77C9"/>
    <w:rsid w:val="008F3775"/>
    <w:rsid w:val="008F3914"/>
    <w:rsid w:val="008F4578"/>
    <w:rsid w:val="00901F75"/>
    <w:rsid w:val="00902839"/>
    <w:rsid w:val="00903BE0"/>
    <w:rsid w:val="00904245"/>
    <w:rsid w:val="0091248B"/>
    <w:rsid w:val="009127D0"/>
    <w:rsid w:val="009143A8"/>
    <w:rsid w:val="00914B36"/>
    <w:rsid w:val="00920006"/>
    <w:rsid w:val="0092409A"/>
    <w:rsid w:val="00924662"/>
    <w:rsid w:val="00942246"/>
    <w:rsid w:val="0094392E"/>
    <w:rsid w:val="00944D5D"/>
    <w:rsid w:val="00947533"/>
    <w:rsid w:val="0095204B"/>
    <w:rsid w:val="009648CC"/>
    <w:rsid w:val="00965B98"/>
    <w:rsid w:val="00970E79"/>
    <w:rsid w:val="0097599E"/>
    <w:rsid w:val="00976033"/>
    <w:rsid w:val="00976B5C"/>
    <w:rsid w:val="00981C3A"/>
    <w:rsid w:val="00981F78"/>
    <w:rsid w:val="0098403A"/>
    <w:rsid w:val="00991152"/>
    <w:rsid w:val="009925C9"/>
    <w:rsid w:val="00997714"/>
    <w:rsid w:val="009A111A"/>
    <w:rsid w:val="009A3F5E"/>
    <w:rsid w:val="009A5419"/>
    <w:rsid w:val="009A5FD3"/>
    <w:rsid w:val="009A799D"/>
    <w:rsid w:val="009B078E"/>
    <w:rsid w:val="009B3787"/>
    <w:rsid w:val="009B53AB"/>
    <w:rsid w:val="009B550B"/>
    <w:rsid w:val="009C094C"/>
    <w:rsid w:val="009C1062"/>
    <w:rsid w:val="009C39C8"/>
    <w:rsid w:val="009C4ECE"/>
    <w:rsid w:val="009C5A21"/>
    <w:rsid w:val="009D4424"/>
    <w:rsid w:val="009E0A6F"/>
    <w:rsid w:val="009E287E"/>
    <w:rsid w:val="009E438D"/>
    <w:rsid w:val="009E7656"/>
    <w:rsid w:val="009F1D19"/>
    <w:rsid w:val="009F70D6"/>
    <w:rsid w:val="009F7CCC"/>
    <w:rsid w:val="00A0170E"/>
    <w:rsid w:val="00A0288F"/>
    <w:rsid w:val="00A06D59"/>
    <w:rsid w:val="00A07536"/>
    <w:rsid w:val="00A1302D"/>
    <w:rsid w:val="00A14AFA"/>
    <w:rsid w:val="00A14C50"/>
    <w:rsid w:val="00A22923"/>
    <w:rsid w:val="00A2338A"/>
    <w:rsid w:val="00A3093F"/>
    <w:rsid w:val="00A33FFF"/>
    <w:rsid w:val="00A35733"/>
    <w:rsid w:val="00A37238"/>
    <w:rsid w:val="00A40770"/>
    <w:rsid w:val="00A41115"/>
    <w:rsid w:val="00A421CF"/>
    <w:rsid w:val="00A45CBF"/>
    <w:rsid w:val="00A46EA1"/>
    <w:rsid w:val="00A47653"/>
    <w:rsid w:val="00A533A9"/>
    <w:rsid w:val="00A566B6"/>
    <w:rsid w:val="00A56E1D"/>
    <w:rsid w:val="00A6321F"/>
    <w:rsid w:val="00A71F44"/>
    <w:rsid w:val="00A74243"/>
    <w:rsid w:val="00A86C8F"/>
    <w:rsid w:val="00A93334"/>
    <w:rsid w:val="00A93FE5"/>
    <w:rsid w:val="00AA1391"/>
    <w:rsid w:val="00AA259A"/>
    <w:rsid w:val="00AA33DC"/>
    <w:rsid w:val="00AB15A6"/>
    <w:rsid w:val="00AB2B61"/>
    <w:rsid w:val="00AB543D"/>
    <w:rsid w:val="00AC0915"/>
    <w:rsid w:val="00AC3614"/>
    <w:rsid w:val="00AC3925"/>
    <w:rsid w:val="00AC6454"/>
    <w:rsid w:val="00AC6A2E"/>
    <w:rsid w:val="00AD05F4"/>
    <w:rsid w:val="00AD05FD"/>
    <w:rsid w:val="00AD1974"/>
    <w:rsid w:val="00AD32E9"/>
    <w:rsid w:val="00AD3475"/>
    <w:rsid w:val="00AD3683"/>
    <w:rsid w:val="00AE1073"/>
    <w:rsid w:val="00AE20F7"/>
    <w:rsid w:val="00AE792C"/>
    <w:rsid w:val="00AF04E7"/>
    <w:rsid w:val="00AF1BEF"/>
    <w:rsid w:val="00AF2011"/>
    <w:rsid w:val="00AF64F4"/>
    <w:rsid w:val="00AF7AC9"/>
    <w:rsid w:val="00B007B8"/>
    <w:rsid w:val="00B00AF0"/>
    <w:rsid w:val="00B02050"/>
    <w:rsid w:val="00B07093"/>
    <w:rsid w:val="00B10797"/>
    <w:rsid w:val="00B11647"/>
    <w:rsid w:val="00B13A05"/>
    <w:rsid w:val="00B146C5"/>
    <w:rsid w:val="00B201CC"/>
    <w:rsid w:val="00B3203B"/>
    <w:rsid w:val="00B358A5"/>
    <w:rsid w:val="00B36830"/>
    <w:rsid w:val="00B44689"/>
    <w:rsid w:val="00B5123A"/>
    <w:rsid w:val="00B53321"/>
    <w:rsid w:val="00B54663"/>
    <w:rsid w:val="00B55AE5"/>
    <w:rsid w:val="00B64817"/>
    <w:rsid w:val="00B64822"/>
    <w:rsid w:val="00B70E3D"/>
    <w:rsid w:val="00B738CD"/>
    <w:rsid w:val="00B815BB"/>
    <w:rsid w:val="00B82975"/>
    <w:rsid w:val="00B830BD"/>
    <w:rsid w:val="00B84F14"/>
    <w:rsid w:val="00B8644B"/>
    <w:rsid w:val="00B86D2F"/>
    <w:rsid w:val="00B976BE"/>
    <w:rsid w:val="00BA5754"/>
    <w:rsid w:val="00BA6492"/>
    <w:rsid w:val="00BB4C2C"/>
    <w:rsid w:val="00BB4DD5"/>
    <w:rsid w:val="00BB7F77"/>
    <w:rsid w:val="00BD223A"/>
    <w:rsid w:val="00BD35D1"/>
    <w:rsid w:val="00BD3692"/>
    <w:rsid w:val="00BD55AA"/>
    <w:rsid w:val="00BD7350"/>
    <w:rsid w:val="00BE384D"/>
    <w:rsid w:val="00BE38DA"/>
    <w:rsid w:val="00BE4B6E"/>
    <w:rsid w:val="00BE4CFB"/>
    <w:rsid w:val="00BE5205"/>
    <w:rsid w:val="00BF0FD4"/>
    <w:rsid w:val="00BF368D"/>
    <w:rsid w:val="00BF6424"/>
    <w:rsid w:val="00BF749F"/>
    <w:rsid w:val="00C01FE5"/>
    <w:rsid w:val="00C0335B"/>
    <w:rsid w:val="00C04E00"/>
    <w:rsid w:val="00C05B2D"/>
    <w:rsid w:val="00C0606D"/>
    <w:rsid w:val="00C10C9A"/>
    <w:rsid w:val="00C11884"/>
    <w:rsid w:val="00C12FD3"/>
    <w:rsid w:val="00C140C3"/>
    <w:rsid w:val="00C173B8"/>
    <w:rsid w:val="00C22DC0"/>
    <w:rsid w:val="00C22FE5"/>
    <w:rsid w:val="00C24EAB"/>
    <w:rsid w:val="00C41FB3"/>
    <w:rsid w:val="00C46390"/>
    <w:rsid w:val="00C5452E"/>
    <w:rsid w:val="00C55545"/>
    <w:rsid w:val="00C57024"/>
    <w:rsid w:val="00C61C41"/>
    <w:rsid w:val="00C6508A"/>
    <w:rsid w:val="00C672B4"/>
    <w:rsid w:val="00C81B84"/>
    <w:rsid w:val="00C85F11"/>
    <w:rsid w:val="00C86362"/>
    <w:rsid w:val="00C90010"/>
    <w:rsid w:val="00C91C88"/>
    <w:rsid w:val="00C928EB"/>
    <w:rsid w:val="00C92943"/>
    <w:rsid w:val="00C93FD8"/>
    <w:rsid w:val="00C95B0C"/>
    <w:rsid w:val="00C96096"/>
    <w:rsid w:val="00CA0BA9"/>
    <w:rsid w:val="00CA6DE1"/>
    <w:rsid w:val="00CB2765"/>
    <w:rsid w:val="00CB7287"/>
    <w:rsid w:val="00CC5535"/>
    <w:rsid w:val="00CC7050"/>
    <w:rsid w:val="00CC7C9B"/>
    <w:rsid w:val="00CD2B96"/>
    <w:rsid w:val="00CD38C2"/>
    <w:rsid w:val="00CD4CDD"/>
    <w:rsid w:val="00CD55BD"/>
    <w:rsid w:val="00CD7AD0"/>
    <w:rsid w:val="00CE2ED5"/>
    <w:rsid w:val="00CE56AF"/>
    <w:rsid w:val="00CF0FD8"/>
    <w:rsid w:val="00CF121C"/>
    <w:rsid w:val="00CF658F"/>
    <w:rsid w:val="00D014DC"/>
    <w:rsid w:val="00D079D3"/>
    <w:rsid w:val="00D11A06"/>
    <w:rsid w:val="00D130F9"/>
    <w:rsid w:val="00D173AF"/>
    <w:rsid w:val="00D2255C"/>
    <w:rsid w:val="00D32863"/>
    <w:rsid w:val="00D33305"/>
    <w:rsid w:val="00D3409F"/>
    <w:rsid w:val="00D34464"/>
    <w:rsid w:val="00D352F5"/>
    <w:rsid w:val="00D36FED"/>
    <w:rsid w:val="00D40A6F"/>
    <w:rsid w:val="00D41BE1"/>
    <w:rsid w:val="00D41FEB"/>
    <w:rsid w:val="00D42571"/>
    <w:rsid w:val="00D44815"/>
    <w:rsid w:val="00D458DC"/>
    <w:rsid w:val="00D51D55"/>
    <w:rsid w:val="00D54536"/>
    <w:rsid w:val="00D54646"/>
    <w:rsid w:val="00D6138B"/>
    <w:rsid w:val="00D640D8"/>
    <w:rsid w:val="00D6414C"/>
    <w:rsid w:val="00D71719"/>
    <w:rsid w:val="00D764D0"/>
    <w:rsid w:val="00D808C1"/>
    <w:rsid w:val="00D81168"/>
    <w:rsid w:val="00D833C6"/>
    <w:rsid w:val="00D8430C"/>
    <w:rsid w:val="00D87E9D"/>
    <w:rsid w:val="00D92DBE"/>
    <w:rsid w:val="00D96818"/>
    <w:rsid w:val="00DA0CE8"/>
    <w:rsid w:val="00DA5C4C"/>
    <w:rsid w:val="00DA76AA"/>
    <w:rsid w:val="00DB02CB"/>
    <w:rsid w:val="00DB1246"/>
    <w:rsid w:val="00DB5AAD"/>
    <w:rsid w:val="00DC02E3"/>
    <w:rsid w:val="00DC3124"/>
    <w:rsid w:val="00DC32DB"/>
    <w:rsid w:val="00DC6F2F"/>
    <w:rsid w:val="00DD141B"/>
    <w:rsid w:val="00DD2714"/>
    <w:rsid w:val="00DD5ABD"/>
    <w:rsid w:val="00DD6333"/>
    <w:rsid w:val="00DE43DB"/>
    <w:rsid w:val="00DF2860"/>
    <w:rsid w:val="00DF474D"/>
    <w:rsid w:val="00DF54EE"/>
    <w:rsid w:val="00DF5D23"/>
    <w:rsid w:val="00E01E96"/>
    <w:rsid w:val="00E02F93"/>
    <w:rsid w:val="00E04F00"/>
    <w:rsid w:val="00E050AB"/>
    <w:rsid w:val="00E06472"/>
    <w:rsid w:val="00E11ADA"/>
    <w:rsid w:val="00E125A8"/>
    <w:rsid w:val="00E15822"/>
    <w:rsid w:val="00E15FFE"/>
    <w:rsid w:val="00E23152"/>
    <w:rsid w:val="00E273CF"/>
    <w:rsid w:val="00E3408D"/>
    <w:rsid w:val="00E3723C"/>
    <w:rsid w:val="00E44ADE"/>
    <w:rsid w:val="00E47A29"/>
    <w:rsid w:val="00E510F0"/>
    <w:rsid w:val="00E51693"/>
    <w:rsid w:val="00E51758"/>
    <w:rsid w:val="00E51E8F"/>
    <w:rsid w:val="00E55218"/>
    <w:rsid w:val="00E6371C"/>
    <w:rsid w:val="00E64F0A"/>
    <w:rsid w:val="00E64FB6"/>
    <w:rsid w:val="00E74CC5"/>
    <w:rsid w:val="00E76AFB"/>
    <w:rsid w:val="00E77EAE"/>
    <w:rsid w:val="00E80E91"/>
    <w:rsid w:val="00E812AF"/>
    <w:rsid w:val="00E8448C"/>
    <w:rsid w:val="00E9077E"/>
    <w:rsid w:val="00E93364"/>
    <w:rsid w:val="00E95E7E"/>
    <w:rsid w:val="00EA2BD7"/>
    <w:rsid w:val="00EA3A04"/>
    <w:rsid w:val="00EB01F0"/>
    <w:rsid w:val="00EB0B59"/>
    <w:rsid w:val="00EB786B"/>
    <w:rsid w:val="00EC27A1"/>
    <w:rsid w:val="00EC2AEB"/>
    <w:rsid w:val="00ED13C1"/>
    <w:rsid w:val="00ED4E5D"/>
    <w:rsid w:val="00ED7BFE"/>
    <w:rsid w:val="00EE027D"/>
    <w:rsid w:val="00EE53B1"/>
    <w:rsid w:val="00EE5836"/>
    <w:rsid w:val="00EE6A19"/>
    <w:rsid w:val="00EF06CE"/>
    <w:rsid w:val="00EF14D5"/>
    <w:rsid w:val="00EF193C"/>
    <w:rsid w:val="00EF38A7"/>
    <w:rsid w:val="00EF53E1"/>
    <w:rsid w:val="00EF54A2"/>
    <w:rsid w:val="00F01994"/>
    <w:rsid w:val="00F02EBF"/>
    <w:rsid w:val="00F0307D"/>
    <w:rsid w:val="00F03FC6"/>
    <w:rsid w:val="00F05DF6"/>
    <w:rsid w:val="00F12C04"/>
    <w:rsid w:val="00F13D4F"/>
    <w:rsid w:val="00F151AE"/>
    <w:rsid w:val="00F178D1"/>
    <w:rsid w:val="00F22EC6"/>
    <w:rsid w:val="00F22FC0"/>
    <w:rsid w:val="00F35B87"/>
    <w:rsid w:val="00F36090"/>
    <w:rsid w:val="00F37551"/>
    <w:rsid w:val="00F40DDD"/>
    <w:rsid w:val="00F43ABF"/>
    <w:rsid w:val="00F517E2"/>
    <w:rsid w:val="00F53BA4"/>
    <w:rsid w:val="00F602C1"/>
    <w:rsid w:val="00F61C38"/>
    <w:rsid w:val="00F70BC6"/>
    <w:rsid w:val="00F71568"/>
    <w:rsid w:val="00F73B7A"/>
    <w:rsid w:val="00F759FE"/>
    <w:rsid w:val="00F77764"/>
    <w:rsid w:val="00F80289"/>
    <w:rsid w:val="00F81E18"/>
    <w:rsid w:val="00F81FDF"/>
    <w:rsid w:val="00F83A53"/>
    <w:rsid w:val="00F84B68"/>
    <w:rsid w:val="00F86718"/>
    <w:rsid w:val="00F94702"/>
    <w:rsid w:val="00F95EAA"/>
    <w:rsid w:val="00F9674D"/>
    <w:rsid w:val="00FA64BE"/>
    <w:rsid w:val="00FB03E9"/>
    <w:rsid w:val="00FB3761"/>
    <w:rsid w:val="00FB5801"/>
    <w:rsid w:val="00FB7098"/>
    <w:rsid w:val="00FC4EEC"/>
    <w:rsid w:val="00FC63BB"/>
    <w:rsid w:val="00FC68E9"/>
    <w:rsid w:val="00FC6C8D"/>
    <w:rsid w:val="00FC6DAD"/>
    <w:rsid w:val="00FD5047"/>
    <w:rsid w:val="00FD559B"/>
    <w:rsid w:val="00FE15B1"/>
    <w:rsid w:val="00FE327D"/>
    <w:rsid w:val="00FE3871"/>
    <w:rsid w:val="00FF1245"/>
    <w:rsid w:val="00FF1CCD"/>
    <w:rsid w:val="00FF2AC9"/>
    <w:rsid w:val="00FF4EF0"/>
    <w:rsid w:val="00FF4F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rokecolor="#f90">
      <v:stroke dashstyle="dash" startarrow="block" color="#f90" weight="2pt"/>
    </o:shapedefaults>
    <o:shapelayout v:ext="edit">
      <o:idmap v:ext="edit" data="2"/>
    </o:shapelayout>
  </w:shapeDefaults>
  <w:decimalSymbol w:val=","/>
  <w:listSeparator w:val=";"/>
  <w14:docId w14:val="55565B08"/>
  <w15:docId w15:val="{060BA8C2-E5D9-47B4-8D49-EB500D352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112"/>
    <w:pPr>
      <w:jc w:val="both"/>
    </w:pPr>
    <w:rPr>
      <w:szCs w:val="24"/>
    </w:rPr>
  </w:style>
  <w:style w:type="paragraph" w:styleId="Titre1">
    <w:name w:val="heading 1"/>
    <w:basedOn w:val="Normal"/>
    <w:next w:val="Normal"/>
    <w:link w:val="Titre1Car"/>
    <w:qFormat/>
    <w:rsid w:val="00F77764"/>
    <w:pPr>
      <w:keepNext/>
      <w:spacing w:before="240" w:after="60"/>
      <w:jc w:val="center"/>
      <w:outlineLvl w:val="0"/>
    </w:pPr>
    <w:rPr>
      <w:rFonts w:ascii="Arial" w:hAnsi="Arial"/>
      <w:b/>
      <w:kern w:val="28"/>
      <w:sz w:val="52"/>
      <w:szCs w:val="20"/>
    </w:rPr>
  </w:style>
  <w:style w:type="paragraph" w:styleId="Titre2">
    <w:name w:val="heading 2"/>
    <w:basedOn w:val="Normal"/>
    <w:next w:val="Normal"/>
    <w:link w:val="Titre2Car"/>
    <w:qFormat/>
    <w:rsid w:val="00AC3925"/>
    <w:pPr>
      <w:keepNext/>
      <w:numPr>
        <w:ilvl w:val="1"/>
        <w:numId w:val="11"/>
      </w:numPr>
      <w:spacing w:after="360"/>
      <w:outlineLvl w:val="1"/>
    </w:pPr>
    <w:rPr>
      <w:rFonts w:ascii="Arial" w:hAnsi="Arial"/>
      <w:b/>
      <w:sz w:val="28"/>
      <w:szCs w:val="20"/>
    </w:rPr>
  </w:style>
  <w:style w:type="paragraph" w:styleId="Titre3">
    <w:name w:val="heading 3"/>
    <w:basedOn w:val="Normal"/>
    <w:next w:val="Normal"/>
    <w:link w:val="Titre3Car"/>
    <w:qFormat/>
    <w:rsid w:val="00AC3925"/>
    <w:pPr>
      <w:keepNext/>
      <w:numPr>
        <w:ilvl w:val="2"/>
        <w:numId w:val="11"/>
      </w:numPr>
      <w:spacing w:before="120" w:after="240"/>
      <w:outlineLvl w:val="2"/>
    </w:pPr>
    <w:rPr>
      <w:rFonts w:ascii="Arial" w:hAnsi="Arial"/>
      <w:sz w:val="28"/>
      <w:szCs w:val="20"/>
    </w:rPr>
  </w:style>
  <w:style w:type="paragraph" w:styleId="Titre4">
    <w:name w:val="heading 4"/>
    <w:basedOn w:val="Normal"/>
    <w:next w:val="Normal"/>
    <w:link w:val="Titre4Car"/>
    <w:qFormat/>
    <w:rsid w:val="00AC3925"/>
    <w:pPr>
      <w:keepNext/>
      <w:numPr>
        <w:ilvl w:val="3"/>
        <w:numId w:val="11"/>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AC3925"/>
    <w:pPr>
      <w:keepNext/>
      <w:numPr>
        <w:ilvl w:val="4"/>
        <w:numId w:val="11"/>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AC3925"/>
    <w:pPr>
      <w:keepNext/>
      <w:numPr>
        <w:ilvl w:val="5"/>
        <w:numId w:val="11"/>
      </w:numPr>
      <w:tabs>
        <w:tab w:val="clear" w:pos="1152"/>
        <w:tab w:val="num" w:pos="4320"/>
        <w:tab w:val="right" w:leader="dot" w:pos="8500"/>
        <w:tab w:val="decimal" w:pos="8980"/>
      </w:tabs>
      <w:ind w:left="4320" w:right="840" w:hanging="180"/>
      <w:outlineLvl w:val="5"/>
    </w:pPr>
    <w:rPr>
      <w:b/>
      <w:szCs w:val="20"/>
    </w:rPr>
  </w:style>
  <w:style w:type="paragraph" w:styleId="Titre7">
    <w:name w:val="heading 7"/>
    <w:basedOn w:val="Normal"/>
    <w:next w:val="Normal"/>
    <w:link w:val="Titre7Car"/>
    <w:qFormat/>
    <w:rsid w:val="00715814"/>
    <w:pPr>
      <w:jc w:val="center"/>
      <w:outlineLvl w:val="6"/>
    </w:pPr>
    <w:rPr>
      <w:rFonts w:ascii="Helvetica" w:hAnsi="Helvetica"/>
      <w:i/>
    </w:rPr>
  </w:style>
  <w:style w:type="paragraph" w:styleId="Titre8">
    <w:name w:val="heading 8"/>
    <w:basedOn w:val="Normal"/>
    <w:next w:val="Normal"/>
    <w:link w:val="Titre8Car"/>
    <w:qFormat/>
    <w:rsid w:val="00834DCB"/>
    <w:pPr>
      <w:spacing w:before="120" w:after="120"/>
      <w:jc w:val="center"/>
      <w:outlineLvl w:val="7"/>
    </w:pPr>
    <w:rPr>
      <w:rFonts w:ascii="Arial" w:hAnsi="Arial"/>
      <w:b/>
    </w:rPr>
  </w:style>
  <w:style w:type="paragraph" w:styleId="Titre9">
    <w:name w:val="heading 9"/>
    <w:basedOn w:val="Normal"/>
    <w:next w:val="Normal"/>
    <w:link w:val="Titre9Car"/>
    <w:qFormat/>
    <w:rsid w:val="00A6321F"/>
    <w:pPr>
      <w:numPr>
        <w:ilvl w:val="8"/>
        <w:numId w:val="1"/>
      </w:numPr>
      <w:jc w:val="left"/>
      <w:outlineLvl w:val="8"/>
    </w:pPr>
    <w:rPr>
      <w:rFonts w:ascii="Arial" w:hAnsi="Arial"/>
      <w:b/>
      <w:i/>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rsid w:val="00AC3925"/>
    <w:rPr>
      <w:rFonts w:ascii="Tahoma" w:hAnsi="Tahoma" w:cs="Tahoma"/>
      <w:sz w:val="16"/>
      <w:szCs w:val="16"/>
    </w:rPr>
  </w:style>
  <w:style w:type="character" w:styleId="Appelnotedebasdep">
    <w:name w:val="footnote reference"/>
    <w:rPr>
      <w:vertAlign w:val="superscript"/>
    </w:rPr>
  </w:style>
  <w:style w:type="numbering" w:customStyle="1" w:styleId="Numros">
    <w:name w:val="Numéros"/>
    <w:basedOn w:val="Aucuneliste"/>
    <w:rsid w:val="00E76AFB"/>
    <w:pPr>
      <w:numPr>
        <w:numId w:val="6"/>
      </w:numPr>
    </w:pPr>
  </w:style>
  <w:style w:type="paragraph" w:styleId="Pieddepage">
    <w:name w:val="footer"/>
    <w:basedOn w:val="Normal"/>
    <w:link w:val="PieddepageCar"/>
    <w:rsid w:val="0021291B"/>
    <w:pPr>
      <w:tabs>
        <w:tab w:val="center" w:pos="4536"/>
        <w:tab w:val="right" w:pos="9072"/>
      </w:tabs>
    </w:pPr>
  </w:style>
  <w:style w:type="paragraph" w:styleId="Notedebasdepage">
    <w:name w:val="footnote text"/>
    <w:basedOn w:val="Normal"/>
    <w:link w:val="NotedebasdepageCar"/>
  </w:style>
  <w:style w:type="character" w:customStyle="1" w:styleId="TextedebullesCar">
    <w:name w:val="Texte de bulles Car"/>
    <w:basedOn w:val="Policepardfaut"/>
    <w:link w:val="Textedebulles"/>
    <w:rsid w:val="00AC3925"/>
    <w:rPr>
      <w:rFonts w:ascii="Tahoma" w:hAnsi="Tahoma" w:cs="Tahoma"/>
      <w:sz w:val="16"/>
      <w:szCs w:val="16"/>
    </w:rPr>
  </w:style>
  <w:style w:type="character" w:styleId="Numrodepage">
    <w:name w:val="page number"/>
    <w:basedOn w:val="Policepardfaut"/>
    <w:rsid w:val="0021291B"/>
  </w:style>
  <w:style w:type="character" w:styleId="Lienhypertexte">
    <w:name w:val="Hyperlink"/>
    <w:uiPriority w:val="99"/>
    <w:rPr>
      <w:color w:val="0000FF"/>
      <w:u w:val="single"/>
    </w:rPr>
  </w:style>
  <w:style w:type="character" w:customStyle="1" w:styleId="StyleCCtsCar">
    <w:name w:val="StyleC Côtés Car"/>
    <w:link w:val="StyleCCts"/>
    <w:rsid w:val="00AC3925"/>
    <w:rPr>
      <w:sz w:val="18"/>
    </w:rPr>
  </w:style>
  <w:style w:type="paragraph" w:customStyle="1" w:styleId="StyleM">
    <w:name w:val="Style M"/>
    <w:basedOn w:val="Titre1"/>
    <w:rsid w:val="00EE027D"/>
    <w:rPr>
      <w:rFonts w:ascii="Times New Roman" w:hAnsi="Times New Roman"/>
      <w:sz w:val="28"/>
      <w:szCs w:val="24"/>
    </w:rPr>
  </w:style>
  <w:style w:type="paragraph" w:customStyle="1" w:styleId="Stylea">
    <w:name w:val="Stylea"/>
    <w:basedOn w:val="Normal"/>
    <w:rsid w:val="004E186A"/>
    <w:pPr>
      <w:numPr>
        <w:numId w:val="7"/>
      </w:numPr>
      <w:tabs>
        <w:tab w:val="clear" w:pos="360"/>
        <w:tab w:val="num" w:pos="720"/>
      </w:tabs>
      <w:ind w:left="720"/>
    </w:pPr>
    <w:rPr>
      <w:b/>
      <w:i/>
    </w:rPr>
  </w:style>
  <w:style w:type="paragraph" w:customStyle="1" w:styleId="StyleSom">
    <w:name w:val="StyleSom"/>
    <w:basedOn w:val="Normal"/>
    <w:rsid w:val="00C61C41"/>
    <w:pPr>
      <w:numPr>
        <w:numId w:val="3"/>
      </w:numPr>
      <w:tabs>
        <w:tab w:val="clear" w:pos="340"/>
        <w:tab w:val="num" w:pos="432"/>
        <w:tab w:val="num" w:pos="587"/>
      </w:tabs>
      <w:spacing w:after="120"/>
      <w:ind w:left="587" w:hanging="360"/>
      <w:jc w:val="left"/>
    </w:pPr>
    <w:rPr>
      <w:b/>
      <w:bCs/>
      <w:szCs w:val="20"/>
    </w:rPr>
  </w:style>
  <w:style w:type="character" w:customStyle="1" w:styleId="StyleCdbutCar">
    <w:name w:val="StyleC début Car"/>
    <w:link w:val="StyleCdbut"/>
    <w:rsid w:val="00AC3925"/>
    <w:rPr>
      <w:sz w:val="18"/>
      <w:szCs w:val="24"/>
    </w:rPr>
  </w:style>
  <w:style w:type="paragraph" w:styleId="En-tte">
    <w:name w:val="header"/>
    <w:basedOn w:val="Normal"/>
    <w:link w:val="En-tteCar"/>
    <w:rsid w:val="00EE027D"/>
    <w:pPr>
      <w:tabs>
        <w:tab w:val="center" w:pos="4536"/>
        <w:tab w:val="right" w:pos="9072"/>
      </w:tabs>
    </w:pPr>
  </w:style>
  <w:style w:type="paragraph" w:customStyle="1" w:styleId="StyleAnnexe">
    <w:name w:val="Style Annexe"/>
    <w:basedOn w:val="Normal"/>
    <w:rsid w:val="00EE027D"/>
    <w:pPr>
      <w:ind w:right="680"/>
      <w:jc w:val="right"/>
    </w:pPr>
    <w:rPr>
      <w:rFonts w:ascii="Sylfaen" w:hAnsi="Sylfaen"/>
      <w:b/>
      <w:color w:val="666699"/>
      <w:sz w:val="28"/>
      <w:szCs w:val="18"/>
    </w:rPr>
  </w:style>
  <w:style w:type="paragraph" w:customStyle="1" w:styleId="EPUCE1">
    <w:name w:val="EPUCE1"/>
    <w:basedOn w:val="Normal"/>
    <w:semiHidden/>
    <w:rsid w:val="00EE027D"/>
    <w:pPr>
      <w:ind w:left="587" w:hanging="303"/>
    </w:pPr>
  </w:style>
  <w:style w:type="paragraph" w:customStyle="1" w:styleId="EPUCE2">
    <w:name w:val="EPUCE2"/>
    <w:basedOn w:val="Normal"/>
    <w:semiHidden/>
    <w:rsid w:val="00EE027D"/>
  </w:style>
  <w:style w:type="paragraph" w:customStyle="1" w:styleId="StyleCo">
    <w:name w:val="StyleCo"/>
    <w:basedOn w:val="Normal"/>
    <w:semiHidden/>
    <w:rsid w:val="00EE027D"/>
    <w:pPr>
      <w:spacing w:after="60"/>
    </w:pPr>
    <w:rPr>
      <w:sz w:val="22"/>
    </w:rPr>
  </w:style>
  <w:style w:type="paragraph" w:styleId="TM1">
    <w:name w:val="toc 1"/>
    <w:basedOn w:val="Normal"/>
    <w:next w:val="Normal"/>
    <w:autoRedefine/>
    <w:uiPriority w:val="39"/>
    <w:rsid w:val="00EE027D"/>
    <w:pPr>
      <w:tabs>
        <w:tab w:val="left" w:pos="200"/>
        <w:tab w:val="right" w:leader="dot" w:pos="9639"/>
      </w:tabs>
      <w:spacing w:before="240" w:after="240"/>
    </w:pPr>
    <w:rPr>
      <w:caps/>
      <w:noProof/>
      <w:szCs w:val="20"/>
    </w:rPr>
  </w:style>
  <w:style w:type="paragraph" w:styleId="TM2">
    <w:name w:val="toc 2"/>
    <w:basedOn w:val="Normal"/>
    <w:next w:val="Normal"/>
    <w:autoRedefine/>
    <w:uiPriority w:val="39"/>
    <w:rsid w:val="00EE027D"/>
    <w:pPr>
      <w:tabs>
        <w:tab w:val="right" w:leader="dot" w:pos="9061"/>
      </w:tabs>
      <w:spacing w:after="120"/>
      <w:ind w:left="709" w:hanging="511"/>
    </w:pPr>
    <w:rPr>
      <w:smallCaps/>
      <w:noProof/>
      <w:szCs w:val="20"/>
    </w:rPr>
  </w:style>
  <w:style w:type="character" w:customStyle="1" w:styleId="StyleCFinCar">
    <w:name w:val="StyleC Fin Car"/>
    <w:link w:val="StyleCFin"/>
    <w:rsid w:val="00AC3925"/>
    <w:rPr>
      <w:sz w:val="18"/>
      <w:szCs w:val="24"/>
    </w:rPr>
  </w:style>
  <w:style w:type="character" w:customStyle="1" w:styleId="StyleCICtsCar">
    <w:name w:val="StyleCI Côtés Car"/>
    <w:link w:val="StyleCICts"/>
    <w:rsid w:val="00AC3925"/>
    <w:rPr>
      <w:i/>
      <w:sz w:val="18"/>
      <w:szCs w:val="24"/>
    </w:rPr>
  </w:style>
  <w:style w:type="paragraph" w:customStyle="1" w:styleId="TM20">
    <w:name w:val="TM2"/>
    <w:basedOn w:val="StyleSom"/>
    <w:rsid w:val="00EE027D"/>
    <w:pPr>
      <w:numPr>
        <w:numId w:val="0"/>
      </w:numPr>
    </w:pPr>
  </w:style>
  <w:style w:type="paragraph" w:customStyle="1" w:styleId="TM3">
    <w:name w:val="TM3"/>
    <w:basedOn w:val="Normal"/>
    <w:rsid w:val="00EE027D"/>
  </w:style>
  <w:style w:type="paragraph" w:customStyle="1" w:styleId="StyleTag">
    <w:name w:val="StyleTag"/>
    <w:basedOn w:val="Normal"/>
    <w:next w:val="Normal"/>
    <w:rsid w:val="00EE027D"/>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paragraph" w:customStyle="1" w:styleId="Style">
    <w:name w:val="Style"/>
    <w:rsid w:val="00EE027D"/>
    <w:pPr>
      <w:widowControl w:val="0"/>
      <w:jc w:val="both"/>
    </w:pPr>
  </w:style>
  <w:style w:type="character" w:customStyle="1" w:styleId="StyleCIdbutCar">
    <w:name w:val="StyleCI début Car"/>
    <w:link w:val="StyleCIdbut"/>
    <w:rsid w:val="00AC3925"/>
    <w:rPr>
      <w:i/>
      <w:sz w:val="18"/>
    </w:rPr>
  </w:style>
  <w:style w:type="paragraph" w:styleId="TM9">
    <w:name w:val="toc 9"/>
    <w:basedOn w:val="Normal"/>
    <w:next w:val="Normal"/>
    <w:autoRedefine/>
    <w:rsid w:val="00EE027D"/>
    <w:pPr>
      <w:ind w:left="1600"/>
    </w:pPr>
    <w:rPr>
      <w:sz w:val="18"/>
      <w:szCs w:val="20"/>
    </w:rPr>
  </w:style>
  <w:style w:type="paragraph" w:styleId="TM7">
    <w:name w:val="toc 7"/>
    <w:basedOn w:val="Normal"/>
    <w:next w:val="Normal"/>
    <w:autoRedefine/>
    <w:rsid w:val="00EE027D"/>
    <w:pPr>
      <w:ind w:left="1200"/>
    </w:pPr>
    <w:rPr>
      <w:sz w:val="18"/>
      <w:szCs w:val="20"/>
    </w:rPr>
  </w:style>
  <w:style w:type="paragraph" w:styleId="TM30">
    <w:name w:val="toc 3"/>
    <w:basedOn w:val="Normal"/>
    <w:next w:val="Normal"/>
    <w:autoRedefine/>
    <w:uiPriority w:val="39"/>
    <w:rsid w:val="00EE027D"/>
    <w:pPr>
      <w:tabs>
        <w:tab w:val="left" w:pos="1200"/>
        <w:tab w:val="right" w:leader="dot" w:pos="9061"/>
      </w:tabs>
      <w:spacing w:before="120"/>
      <w:ind w:left="403"/>
    </w:pPr>
    <w:rPr>
      <w:noProof/>
      <w:szCs w:val="20"/>
    </w:rPr>
  </w:style>
  <w:style w:type="paragraph" w:styleId="TM6">
    <w:name w:val="toc 6"/>
    <w:basedOn w:val="Normal"/>
    <w:next w:val="Normal"/>
    <w:autoRedefine/>
    <w:rsid w:val="00EE027D"/>
    <w:pPr>
      <w:ind w:left="1000"/>
    </w:pPr>
    <w:rPr>
      <w:sz w:val="18"/>
      <w:szCs w:val="20"/>
    </w:rPr>
  </w:style>
  <w:style w:type="paragraph" w:styleId="TM8">
    <w:name w:val="toc 8"/>
    <w:basedOn w:val="Normal"/>
    <w:next w:val="Normal"/>
    <w:autoRedefine/>
    <w:rsid w:val="00EE027D"/>
    <w:pPr>
      <w:ind w:left="1400"/>
    </w:pPr>
    <w:rPr>
      <w:sz w:val="18"/>
      <w:szCs w:val="20"/>
    </w:rPr>
  </w:style>
  <w:style w:type="paragraph" w:styleId="TM5">
    <w:name w:val="toc 5"/>
    <w:basedOn w:val="Normal"/>
    <w:next w:val="Normal"/>
    <w:autoRedefine/>
    <w:rsid w:val="00EE027D"/>
    <w:pPr>
      <w:ind w:left="800"/>
    </w:pPr>
    <w:rPr>
      <w:sz w:val="18"/>
      <w:szCs w:val="20"/>
    </w:rPr>
  </w:style>
  <w:style w:type="paragraph" w:styleId="TM4">
    <w:name w:val="toc 4"/>
    <w:basedOn w:val="Normal"/>
    <w:next w:val="Normal"/>
    <w:autoRedefine/>
    <w:uiPriority w:val="39"/>
    <w:rsid w:val="00EE027D"/>
    <w:pPr>
      <w:tabs>
        <w:tab w:val="left" w:pos="1400"/>
        <w:tab w:val="right" w:leader="dot" w:pos="9628"/>
      </w:tabs>
      <w:spacing w:before="60"/>
      <w:ind w:left="601"/>
    </w:pPr>
    <w:rPr>
      <w:sz w:val="18"/>
      <w:szCs w:val="20"/>
    </w:rPr>
  </w:style>
  <w:style w:type="paragraph" w:customStyle="1" w:styleId="z-TopofForm">
    <w:name w:val="z-Top of Form"/>
    <w:next w:val="Normal"/>
    <w:rsid w:val="00EE027D"/>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EE027D"/>
    <w:pPr>
      <w:widowControl w:val="0"/>
      <w:pBdr>
        <w:top w:val="double" w:sz="6" w:space="0" w:color="000000"/>
      </w:pBdr>
      <w:jc w:val="center"/>
    </w:pPr>
    <w:rPr>
      <w:rFonts w:ascii="Arial" w:hAnsi="Arial"/>
      <w:vanish/>
      <w:sz w:val="16"/>
    </w:rPr>
  </w:style>
  <w:style w:type="paragraph" w:customStyle="1" w:styleId="EFTOME1">
    <w:name w:val="EFTOME 1"/>
    <w:basedOn w:val="Normal"/>
    <w:rsid w:val="00EE027D"/>
    <w:pPr>
      <w:jc w:val="center"/>
    </w:pPr>
    <w:rPr>
      <w:rFonts w:ascii="Bookman Old Style" w:hAnsi="Bookman Old Style"/>
      <w:b/>
      <w:sz w:val="56"/>
      <w:szCs w:val="20"/>
    </w:rPr>
  </w:style>
  <w:style w:type="paragraph" w:customStyle="1" w:styleId="EFTOME2">
    <w:name w:val="EFTOME 2"/>
    <w:basedOn w:val="EFTOME1"/>
    <w:next w:val="Normal"/>
    <w:rsid w:val="00EE027D"/>
    <w:pPr>
      <w:ind w:right="38"/>
    </w:pPr>
    <w:rPr>
      <w:smallCaps/>
      <w:sz w:val="96"/>
    </w:rPr>
  </w:style>
  <w:style w:type="paragraph" w:customStyle="1" w:styleId="EFTOME3">
    <w:name w:val="EFTOME 3"/>
    <w:basedOn w:val="Normal"/>
    <w:next w:val="Normal"/>
    <w:rsid w:val="00EE027D"/>
    <w:pPr>
      <w:ind w:right="38"/>
      <w:jc w:val="center"/>
    </w:pPr>
    <w:rPr>
      <w:rFonts w:ascii="Arial" w:hAnsi="Arial"/>
      <w:b/>
      <w:smallCaps/>
      <w:sz w:val="44"/>
    </w:rPr>
  </w:style>
  <w:style w:type="paragraph" w:customStyle="1" w:styleId="EFTOME4">
    <w:name w:val="EFTOME 4"/>
    <w:basedOn w:val="EFTOME1"/>
    <w:rsid w:val="00EE027D"/>
    <w:rPr>
      <w:b w:val="0"/>
      <w:sz w:val="24"/>
    </w:rPr>
  </w:style>
  <w:style w:type="paragraph" w:customStyle="1" w:styleId="Styledroit">
    <w:name w:val="Style droit"/>
    <w:basedOn w:val="Normal"/>
    <w:rsid w:val="00F35B87"/>
    <w:pPr>
      <w:widowControl w:val="0"/>
      <w:ind w:left="709"/>
    </w:pPr>
    <w:rPr>
      <w:rFonts w:ascii="Courier New" w:hAnsi="Courier New"/>
      <w:szCs w:val="20"/>
    </w:rPr>
  </w:style>
  <w:style w:type="paragraph" w:customStyle="1" w:styleId="StyleItalique">
    <w:name w:val="Style Italique"/>
    <w:basedOn w:val="Normal"/>
    <w:next w:val="Normal"/>
    <w:rsid w:val="00F35B87"/>
    <w:pPr>
      <w:widowControl w:val="0"/>
      <w:ind w:firstLine="720"/>
    </w:pPr>
    <w:rPr>
      <w:rFonts w:ascii="Courier New" w:hAnsi="Courier New"/>
      <w:i/>
      <w:szCs w:val="20"/>
    </w:rPr>
  </w:style>
  <w:style w:type="paragraph" w:customStyle="1" w:styleId="StyleCCts">
    <w:name w:val="StyleC Côtés"/>
    <w:basedOn w:val="Normal"/>
    <w:next w:val="Normal"/>
    <w:link w:val="StyleCCtsCar"/>
    <w:rsid w:val="00AC392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AC39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AC39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AC392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AC39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AC39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F35B87"/>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F35B87"/>
    <w:pPr>
      <w:tabs>
        <w:tab w:val="center" w:pos="4536"/>
        <w:tab w:val="right" w:pos="9497"/>
      </w:tabs>
    </w:pPr>
    <w:rPr>
      <w:rFonts w:ascii="Arial" w:hAnsi="Arial"/>
      <w:b/>
      <w:sz w:val="28"/>
    </w:rPr>
  </w:style>
  <w:style w:type="paragraph" w:customStyle="1" w:styleId="StyleNT">
    <w:name w:val="StyleNT"/>
    <w:basedOn w:val="Normal"/>
    <w:rsid w:val="00F35B87"/>
    <w:pPr>
      <w:widowControl w:val="0"/>
      <w:spacing w:before="360"/>
    </w:pPr>
    <w:rPr>
      <w:b/>
      <w:szCs w:val="20"/>
    </w:rPr>
  </w:style>
  <w:style w:type="paragraph" w:styleId="Paragraphedeliste">
    <w:name w:val="List Paragraph"/>
    <w:basedOn w:val="Normal"/>
    <w:qFormat/>
    <w:rsid w:val="00633807"/>
    <w:pPr>
      <w:ind w:left="708"/>
    </w:pPr>
  </w:style>
  <w:style w:type="character" w:customStyle="1" w:styleId="NotedebasdepageCar">
    <w:name w:val="Note de bas de page Car"/>
    <w:link w:val="Notedebasdepage"/>
    <w:rsid w:val="0041112A"/>
    <w:rPr>
      <w:szCs w:val="24"/>
    </w:rPr>
  </w:style>
  <w:style w:type="character" w:customStyle="1" w:styleId="StyleCIfinCar">
    <w:name w:val="StyleCI fin Car"/>
    <w:link w:val="StyleCIfin"/>
    <w:rsid w:val="00AC3925"/>
    <w:rPr>
      <w:i/>
      <w:sz w:val="18"/>
      <w:szCs w:val="24"/>
    </w:rPr>
  </w:style>
  <w:style w:type="character" w:customStyle="1" w:styleId="Titre2Car">
    <w:name w:val="Titre 2 Car"/>
    <w:link w:val="Titre2"/>
    <w:rsid w:val="00AC3925"/>
    <w:rPr>
      <w:rFonts w:ascii="Arial" w:hAnsi="Arial"/>
      <w:b/>
      <w:sz w:val="28"/>
    </w:rPr>
  </w:style>
  <w:style w:type="character" w:customStyle="1" w:styleId="Titre3Car">
    <w:name w:val="Titre 3 Car"/>
    <w:link w:val="Titre3"/>
    <w:rsid w:val="00AC3925"/>
    <w:rPr>
      <w:rFonts w:ascii="Arial" w:hAnsi="Arial"/>
      <w:sz w:val="28"/>
    </w:rPr>
  </w:style>
  <w:style w:type="character" w:customStyle="1" w:styleId="Titre4Car">
    <w:name w:val="Titre 4 Car"/>
    <w:link w:val="Titre4"/>
    <w:rsid w:val="00AC3925"/>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AC3925"/>
    <w:rPr>
      <w:rFonts w:ascii="Arial" w:hAnsi="Arial"/>
      <w:sz w:val="22"/>
    </w:rPr>
  </w:style>
  <w:style w:type="paragraph" w:customStyle="1" w:styleId="EFTOME">
    <w:name w:val="EFTOME"/>
    <w:basedOn w:val="Normal"/>
    <w:rsid w:val="00780F20"/>
    <w:pPr>
      <w:jc w:val="center"/>
    </w:pPr>
    <w:rPr>
      <w:rFonts w:ascii="Arial" w:hAnsi="Arial"/>
      <w:b/>
      <w:sz w:val="52"/>
      <w:szCs w:val="20"/>
    </w:rPr>
  </w:style>
  <w:style w:type="paragraph" w:customStyle="1" w:styleId="StyleI">
    <w:name w:val="StyleI"/>
    <w:basedOn w:val="Normal"/>
    <w:next w:val="Normal"/>
    <w:rsid w:val="00780F20"/>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780F20"/>
    <w:pPr>
      <w:widowControl w:val="0"/>
      <w:tabs>
        <w:tab w:val="left" w:pos="2694"/>
      </w:tabs>
      <w:spacing w:before="20"/>
      <w:ind w:left="142"/>
    </w:pPr>
    <w:rPr>
      <w:szCs w:val="20"/>
    </w:rPr>
  </w:style>
  <w:style w:type="paragraph" w:customStyle="1" w:styleId="StyleST">
    <w:name w:val="StyleST"/>
    <w:basedOn w:val="Normal"/>
    <w:next w:val="Normal"/>
    <w:rsid w:val="00780F2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PieddepageCar">
    <w:name w:val="Pied de page Car"/>
    <w:link w:val="Pieddepage"/>
    <w:rsid w:val="00780F20"/>
    <w:rPr>
      <w:szCs w:val="24"/>
    </w:rPr>
  </w:style>
  <w:style w:type="character" w:customStyle="1" w:styleId="Titre1Car">
    <w:name w:val="Titre 1 Car"/>
    <w:link w:val="Titre1"/>
    <w:rsid w:val="00780F20"/>
    <w:rPr>
      <w:rFonts w:ascii="Arial" w:hAnsi="Arial"/>
      <w:b/>
      <w:kern w:val="28"/>
      <w:sz w:val="52"/>
    </w:rPr>
  </w:style>
  <w:style w:type="character" w:customStyle="1" w:styleId="Titre7Car">
    <w:name w:val="Titre 7 Car"/>
    <w:link w:val="Titre7"/>
    <w:rsid w:val="00780F20"/>
    <w:rPr>
      <w:rFonts w:ascii="Helvetica" w:hAnsi="Helvetica"/>
      <w:i/>
      <w:szCs w:val="24"/>
    </w:rPr>
  </w:style>
  <w:style w:type="character" w:customStyle="1" w:styleId="Titre8Car">
    <w:name w:val="Titre 8 Car"/>
    <w:link w:val="Titre8"/>
    <w:rsid w:val="00780F20"/>
    <w:rPr>
      <w:rFonts w:ascii="Arial" w:hAnsi="Arial"/>
      <w:b/>
      <w:szCs w:val="24"/>
    </w:rPr>
  </w:style>
  <w:style w:type="character" w:customStyle="1" w:styleId="Titre9Car">
    <w:name w:val="Titre 9 Car"/>
    <w:link w:val="Titre9"/>
    <w:rsid w:val="00A6321F"/>
    <w:rPr>
      <w:rFonts w:ascii="Arial" w:hAnsi="Arial"/>
      <w:b/>
      <w:i/>
      <w:szCs w:val="24"/>
    </w:rPr>
  </w:style>
  <w:style w:type="character" w:customStyle="1" w:styleId="Titre6Car">
    <w:name w:val="Titre 6 Car"/>
    <w:link w:val="Titre6"/>
    <w:rsid w:val="00AC3925"/>
    <w:rPr>
      <w:b/>
    </w:rPr>
  </w:style>
  <w:style w:type="paragraph" w:styleId="Commentaire">
    <w:name w:val="annotation text"/>
    <w:basedOn w:val="Normal"/>
    <w:link w:val="CommentaireCar"/>
    <w:rsid w:val="00EC2AEB"/>
  </w:style>
  <w:style w:type="character" w:customStyle="1" w:styleId="CommentaireCar">
    <w:name w:val="Commentaire Car"/>
    <w:basedOn w:val="Policepardfaut"/>
    <w:link w:val="Commentaire"/>
    <w:rsid w:val="00EC2AEB"/>
    <w:rPr>
      <w:szCs w:val="24"/>
    </w:rPr>
  </w:style>
  <w:style w:type="paragraph" w:customStyle="1" w:styleId="Stylenum">
    <w:name w:val="Stylenum"/>
    <w:basedOn w:val="Normal"/>
    <w:rsid w:val="00EC2AEB"/>
    <w:pPr>
      <w:numPr>
        <w:numId w:val="13"/>
      </w:numPr>
      <w:tabs>
        <w:tab w:val="clear" w:pos="0"/>
        <w:tab w:val="num" w:pos="360"/>
      </w:tabs>
      <w:ind w:left="360" w:hanging="360"/>
    </w:pPr>
    <w:rPr>
      <w:b/>
      <w:i/>
    </w:rPr>
  </w:style>
  <w:style w:type="paragraph" w:customStyle="1" w:styleId="StylePuce">
    <w:name w:val="StylePuce"/>
    <w:basedOn w:val="Normal"/>
    <w:rsid w:val="00EC2AEB"/>
    <w:pPr>
      <w:tabs>
        <w:tab w:val="num" w:pos="1440"/>
      </w:tabs>
      <w:ind w:left="1440" w:hanging="360"/>
    </w:pPr>
  </w:style>
  <w:style w:type="character" w:styleId="Lienhypertextesuivivisit">
    <w:name w:val="FollowedHyperlink"/>
    <w:rsid w:val="00EC2AEB"/>
    <w:rPr>
      <w:color w:val="800080"/>
      <w:u w:val="single"/>
    </w:rPr>
  </w:style>
  <w:style w:type="character" w:styleId="Appeldenotedefin">
    <w:name w:val="endnote reference"/>
    <w:rsid w:val="00EC2AEB"/>
    <w:rPr>
      <w:vertAlign w:val="superscript"/>
    </w:rPr>
  </w:style>
  <w:style w:type="paragraph" w:styleId="Explorateurdedocuments">
    <w:name w:val="Document Map"/>
    <w:basedOn w:val="Normal"/>
    <w:link w:val="ExplorateurdedocumentsCar"/>
    <w:rsid w:val="00EC2AEB"/>
    <w:pPr>
      <w:shd w:val="clear" w:color="auto" w:fill="000080"/>
    </w:pPr>
    <w:rPr>
      <w:rFonts w:ascii="Tahoma" w:hAnsi="Tahoma"/>
    </w:rPr>
  </w:style>
  <w:style w:type="character" w:customStyle="1" w:styleId="ExplorateurdedocumentsCar">
    <w:name w:val="Explorateur de documents Car"/>
    <w:basedOn w:val="Policepardfaut"/>
    <w:link w:val="Explorateurdedocuments"/>
    <w:rsid w:val="00EC2AEB"/>
    <w:rPr>
      <w:rFonts w:ascii="Tahoma" w:hAnsi="Tahoma"/>
      <w:szCs w:val="24"/>
      <w:shd w:val="clear" w:color="auto" w:fill="000080"/>
    </w:rPr>
  </w:style>
  <w:style w:type="paragraph" w:customStyle="1" w:styleId="Default">
    <w:name w:val="Default"/>
    <w:rsid w:val="00EC2AEB"/>
    <w:pPr>
      <w:autoSpaceDE w:val="0"/>
      <w:autoSpaceDN w:val="0"/>
      <w:adjustRightInd w:val="0"/>
    </w:pPr>
    <w:rPr>
      <w:color w:val="000000"/>
      <w:sz w:val="24"/>
      <w:szCs w:val="24"/>
    </w:rPr>
  </w:style>
  <w:style w:type="paragraph" w:customStyle="1" w:styleId="EFCORP">
    <w:name w:val="EFCORP"/>
    <w:basedOn w:val="Normal"/>
    <w:rsid w:val="00EC2AEB"/>
    <w:pPr>
      <w:spacing w:after="120"/>
      <w:ind w:firstLine="227"/>
    </w:pPr>
    <w:rPr>
      <w:szCs w:val="20"/>
    </w:rPr>
  </w:style>
  <w:style w:type="character" w:styleId="Marquedecommentaire">
    <w:name w:val="annotation reference"/>
    <w:basedOn w:val="Policepardfaut"/>
    <w:rsid w:val="00EC2AEB"/>
    <w:rPr>
      <w:sz w:val="16"/>
      <w:szCs w:val="16"/>
    </w:rPr>
  </w:style>
  <w:style w:type="paragraph" w:customStyle="1" w:styleId="Titre5CarCarCarCarCarCarCarCarCarCarCarCarCarCarCarCarCarCarCarCarCarCarCarCarCarCarCarCarCarCarCarCarCarCarCarCarCarCarCarCarCarCarCarCarCarCar">
    <w:name w:val="Titre 5;Car Car Car;Car Car Car Car Car Car;Car Car Car Car Car;Car Car Car Car Car Car Car Car Car Car Car Car Car;Car Car Car Car Car Car Car Car Car Car Car Car;Car Car;Car;Car Car Car Car"/>
    <w:basedOn w:val="Normal"/>
    <w:rsid w:val="00EC2AEB"/>
    <w:pPr>
      <w:tabs>
        <w:tab w:val="num" w:pos="1008"/>
      </w:tabs>
      <w:ind w:left="1008" w:hanging="1008"/>
    </w:pPr>
  </w:style>
  <w:style w:type="paragraph" w:styleId="NormalWeb">
    <w:name w:val="Normal (Web)"/>
    <w:basedOn w:val="Normal"/>
    <w:uiPriority w:val="99"/>
    <w:semiHidden/>
    <w:unhideWhenUsed/>
    <w:rsid w:val="00E64F0A"/>
    <w:pPr>
      <w:spacing w:before="100" w:beforeAutospacing="1" w:after="100" w:afterAutospacing="1"/>
      <w:jc w:val="left"/>
    </w:pPr>
    <w:rPr>
      <w:rFonts w:eastAsiaTheme="minorEastAsia"/>
      <w:sz w:val="24"/>
    </w:rPr>
  </w:style>
  <w:style w:type="character" w:styleId="Mentionnonrsolue">
    <w:name w:val="Unresolved Mention"/>
    <w:basedOn w:val="Policepardfaut"/>
    <w:uiPriority w:val="99"/>
    <w:semiHidden/>
    <w:unhideWhenUsed/>
    <w:rsid w:val="00CF0FD8"/>
    <w:rPr>
      <w:color w:val="808080"/>
      <w:shd w:val="clear" w:color="auto" w:fill="E6E6E6"/>
    </w:rPr>
  </w:style>
  <w:style w:type="paragraph" w:styleId="Rvision">
    <w:name w:val="Revision"/>
    <w:hidden/>
    <w:uiPriority w:val="99"/>
    <w:semiHidden/>
    <w:rsid w:val="00AB543D"/>
    <w:rPr>
      <w:szCs w:val="24"/>
    </w:rPr>
  </w:style>
  <w:style w:type="paragraph" w:styleId="Objetducommentaire">
    <w:name w:val="annotation subject"/>
    <w:basedOn w:val="Commentaire"/>
    <w:next w:val="Commentaire"/>
    <w:link w:val="ObjetducommentaireCar"/>
    <w:semiHidden/>
    <w:unhideWhenUsed/>
    <w:rsid w:val="00583567"/>
    <w:rPr>
      <w:b/>
      <w:bCs/>
      <w:szCs w:val="20"/>
    </w:rPr>
  </w:style>
  <w:style w:type="character" w:customStyle="1" w:styleId="ObjetducommentaireCar">
    <w:name w:val="Objet du commentaire Car"/>
    <w:basedOn w:val="CommentaireCar"/>
    <w:link w:val="Objetducommentaire"/>
    <w:semiHidden/>
    <w:rsid w:val="00583567"/>
    <w:rPr>
      <w:b/>
      <w:bCs/>
      <w:szCs w:val="24"/>
    </w:rPr>
  </w:style>
  <w:style w:type="paragraph" w:customStyle="1" w:styleId="Courant">
    <w:name w:val="Courant"/>
    <w:basedOn w:val="Normal"/>
    <w:rsid w:val="00F53BA4"/>
    <w:pPr>
      <w:suppressAutoHyphens/>
      <w:jc w:val="left"/>
    </w:pPr>
    <w:rPr>
      <w:sz w:val="22"/>
      <w:szCs w:val="20"/>
      <w:lang w:eastAsia="zh-CN"/>
    </w:rPr>
  </w:style>
  <w:style w:type="character" w:styleId="lev">
    <w:name w:val="Strong"/>
    <w:basedOn w:val="Policepardfaut"/>
    <w:qFormat/>
    <w:rsid w:val="00F53BA4"/>
    <w:rPr>
      <w:b/>
      <w:bCs/>
    </w:rPr>
  </w:style>
  <w:style w:type="character" w:customStyle="1" w:styleId="En-tteCar">
    <w:name w:val="En-tête Car"/>
    <w:link w:val="En-tte"/>
    <w:rsid w:val="001C7CE3"/>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ttestation@edificas.org"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impots.gouv.fr/portal/static/pro/pro.html"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cretariat@edificas.org" TargetMode="External"/><Relationship Id="rId22" Type="http://schemas.openxmlformats.org/officeDocument/2006/relationships/header" Target="head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cdf0a36ca19ee93237a61239dd4a7464">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3f6dff7313cafb5ec8620f3aefa0b948"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88539A-4D08-4C02-B796-4DD708ADEA65}">
  <ds:schemaRefs>
    <ds:schemaRef ds:uri="http://schemas.openxmlformats.org/officeDocument/2006/bibliography"/>
  </ds:schemaRefs>
</ds:datastoreItem>
</file>

<file path=customXml/itemProps2.xml><?xml version="1.0" encoding="utf-8"?>
<ds:datastoreItem xmlns:ds="http://schemas.openxmlformats.org/officeDocument/2006/customXml" ds:itemID="{F9BA5946-F24D-404C-9751-AEFFD517B58F}">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3.xml><?xml version="1.0" encoding="utf-8"?>
<ds:datastoreItem xmlns:ds="http://schemas.openxmlformats.org/officeDocument/2006/customXml" ds:itemID="{8CA3E593-FA31-4CF9-90D0-B608C4CA220E}">
  <ds:schemaRefs>
    <ds:schemaRef ds:uri="http://schemas.microsoft.com/sharepoint/v3/contenttype/forms"/>
  </ds:schemaRefs>
</ds:datastoreItem>
</file>

<file path=customXml/itemProps4.xml><?xml version="1.0" encoding="utf-8"?>
<ds:datastoreItem xmlns:ds="http://schemas.openxmlformats.org/officeDocument/2006/customXml" ds:itemID="{44F1E56F-1749-4A1A-9AA3-AA68392821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13</Pages>
  <Words>5869</Words>
  <Characters>32112</Characters>
  <Application>Microsoft Office Word</Application>
  <DocSecurity>0</DocSecurity>
  <Lines>267</Lines>
  <Paragraphs>75</Paragraphs>
  <ScaleCrop>false</ScaleCrop>
  <HeadingPairs>
    <vt:vector size="2" baseType="variant">
      <vt:variant>
        <vt:lpstr>Titre</vt:lpstr>
      </vt:variant>
      <vt:variant>
        <vt:i4>1</vt:i4>
      </vt:variant>
    </vt:vector>
  </HeadingPairs>
  <TitlesOfParts>
    <vt:vector size="1" baseType="lpstr">
      <vt:lpstr>Volume 1 chapitre 1</vt:lpstr>
    </vt:vector>
  </TitlesOfParts>
  <Company>CS-OEC</Company>
  <LinksUpToDate>false</LinksUpToDate>
  <CharactersWithSpaces>37906</CharactersWithSpaces>
  <SharedDoc>false</SharedDoc>
  <HLinks>
    <vt:vector size="42" baseType="variant">
      <vt:variant>
        <vt:i4>4587638</vt:i4>
      </vt:variant>
      <vt:variant>
        <vt:i4>24</vt:i4>
      </vt:variant>
      <vt:variant>
        <vt:i4>0</vt:i4>
      </vt:variant>
      <vt:variant>
        <vt:i4>5</vt:i4>
      </vt:variant>
      <vt:variant>
        <vt:lpwstr>mailto:infos@edificas.org</vt:lpwstr>
      </vt:variant>
      <vt:variant>
        <vt:lpwstr/>
      </vt:variant>
      <vt:variant>
        <vt:i4>4456543</vt:i4>
      </vt:variant>
      <vt:variant>
        <vt:i4>21</vt:i4>
      </vt:variant>
      <vt:variant>
        <vt:i4>0</vt:i4>
      </vt:variant>
      <vt:variant>
        <vt:i4>5</vt:i4>
      </vt:variant>
      <vt:variant>
        <vt:lpwstr>http://www.edificas.org/edificas_ftp_EDI-TVA.htm</vt:lpwstr>
      </vt:variant>
      <vt:variant>
        <vt:lpwstr/>
      </vt:variant>
      <vt:variant>
        <vt:i4>4456543</vt:i4>
      </vt:variant>
      <vt:variant>
        <vt:i4>18</vt:i4>
      </vt:variant>
      <vt:variant>
        <vt:i4>0</vt:i4>
      </vt:variant>
      <vt:variant>
        <vt:i4>5</vt:i4>
      </vt:variant>
      <vt:variant>
        <vt:lpwstr>http://www.edificas.org/edificas_ftp_EDI-TVA.htm</vt:lpwstr>
      </vt:variant>
      <vt:variant>
        <vt:lpwstr/>
      </vt:variant>
      <vt:variant>
        <vt:i4>4456543</vt:i4>
      </vt:variant>
      <vt:variant>
        <vt:i4>15</vt:i4>
      </vt:variant>
      <vt:variant>
        <vt:i4>0</vt:i4>
      </vt:variant>
      <vt:variant>
        <vt:i4>5</vt:i4>
      </vt:variant>
      <vt:variant>
        <vt:lpwstr>http://www.edificas.org/edificas_ftp_EDI-TVA.htm</vt:lpwstr>
      </vt:variant>
      <vt:variant>
        <vt:lpwstr/>
      </vt:variant>
      <vt:variant>
        <vt:i4>4259964</vt:i4>
      </vt:variant>
      <vt:variant>
        <vt:i4>9</vt:i4>
      </vt:variant>
      <vt:variant>
        <vt:i4>0</vt:i4>
      </vt:variant>
      <vt:variant>
        <vt:i4>5</vt:i4>
      </vt:variant>
      <vt:variant>
        <vt:lpwstr>mailto:hotmel@edificas.org</vt:lpwstr>
      </vt:variant>
      <vt:variant>
        <vt:lpwstr/>
      </vt:variant>
      <vt:variant>
        <vt:i4>3801097</vt:i4>
      </vt:variant>
      <vt:variant>
        <vt:i4>6</vt:i4>
      </vt:variant>
      <vt:variant>
        <vt:i4>0</vt:i4>
      </vt:variant>
      <vt:variant>
        <vt:i4>5</vt:i4>
      </vt:variant>
      <vt:variant>
        <vt:lpwstr>mailto:attestation@edificas.org</vt:lpwstr>
      </vt:variant>
      <vt:variant>
        <vt:lpwstr/>
      </vt:variant>
      <vt:variant>
        <vt:i4>4456543</vt:i4>
      </vt:variant>
      <vt:variant>
        <vt:i4>3</vt:i4>
      </vt:variant>
      <vt:variant>
        <vt:i4>0</vt:i4>
      </vt:variant>
      <vt:variant>
        <vt:i4>5</vt:i4>
      </vt:variant>
      <vt:variant>
        <vt:lpwstr>http://www.edificas.org/edificas_ftp_EDI-TVA.htm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1</dc:title>
  <dc:creator>F. Danjon</dc:creator>
  <cp:keywords>EDI-TVA</cp:keywords>
  <cp:lastModifiedBy>Timothée MUGUET</cp:lastModifiedBy>
  <cp:revision>70</cp:revision>
  <cp:lastPrinted>2007-06-20T14:42:00Z</cp:lastPrinted>
  <dcterms:created xsi:type="dcterms:W3CDTF">2023-04-26T15:49:00Z</dcterms:created>
  <dcterms:modified xsi:type="dcterms:W3CDTF">2025-11-27T12:30:00Z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